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47AD" w14:textId="77777777" w:rsidR="003E0CA6" w:rsidRPr="009B44C5" w:rsidRDefault="00D61036" w:rsidP="003E0CA6">
      <w:pPr>
        <w:spacing w:after="0"/>
        <w:jc w:val="center"/>
        <w:rPr>
          <w:rFonts w:cstheme="minorHAnsi"/>
          <w:b/>
          <w:bCs/>
          <w:sz w:val="28"/>
          <w:szCs w:val="28"/>
        </w:rPr>
      </w:pPr>
      <w:r w:rsidRPr="009B44C5">
        <w:rPr>
          <w:noProof/>
        </w:rPr>
        <w:drawing>
          <wp:inline distT="0" distB="0" distL="0" distR="0" wp14:anchorId="0B6B8B50" wp14:editId="37CC3AC7">
            <wp:extent cx="1076592" cy="1080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5411"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76592" cy="1080000"/>
                    </a:xfrm>
                    <a:prstGeom prst="rect">
                      <a:avLst/>
                    </a:prstGeom>
                    <a:noFill/>
                    <a:ln>
                      <a:noFill/>
                    </a:ln>
                  </pic:spPr>
                </pic:pic>
              </a:graphicData>
            </a:graphic>
          </wp:inline>
        </w:drawing>
      </w:r>
    </w:p>
    <w:p w14:paraId="42BDBC65" w14:textId="77777777" w:rsidR="004205ED" w:rsidRPr="009B44C5" w:rsidRDefault="004205ED" w:rsidP="004205ED">
      <w:pPr>
        <w:spacing w:after="0"/>
        <w:jc w:val="center"/>
        <w:rPr>
          <w:rFonts w:cstheme="minorHAnsi"/>
          <w:b/>
          <w:bCs/>
          <w:color w:val="002060"/>
          <w:sz w:val="28"/>
          <w:szCs w:val="28"/>
        </w:rPr>
      </w:pPr>
    </w:p>
    <w:p w14:paraId="57F39181" w14:textId="087F335C" w:rsidR="00C7482F" w:rsidRPr="0021211F" w:rsidRDefault="00D61036" w:rsidP="0021211F">
      <w:pPr>
        <w:spacing w:after="0"/>
        <w:jc w:val="center"/>
        <w:rPr>
          <w:rFonts w:ascii="Calibri" w:eastAsia="Calibri" w:hAnsi="Calibri" w:cs="Calibri"/>
          <w:b/>
          <w:bCs/>
          <w:color w:val="002060"/>
          <w:sz w:val="28"/>
          <w:szCs w:val="28"/>
          <w:lang w:val="es-ES_tradnl"/>
        </w:rPr>
      </w:pPr>
      <w:r>
        <w:rPr>
          <w:rFonts w:ascii="Calibri" w:eastAsia="Calibri" w:hAnsi="Calibri" w:cs="Calibri"/>
          <w:b/>
          <w:bCs/>
          <w:color w:val="002060"/>
          <w:sz w:val="28"/>
          <w:szCs w:val="28"/>
          <w:lang w:val="es-ES_tradnl"/>
        </w:rPr>
        <w:t>LISTA DE VERIFICACIÓN</w:t>
      </w:r>
      <w:r w:rsidR="0021211F">
        <w:rPr>
          <w:rFonts w:ascii="Calibri" w:eastAsia="Calibri" w:hAnsi="Calibri" w:cs="Calibri"/>
          <w:b/>
          <w:bCs/>
          <w:color w:val="002060"/>
          <w:sz w:val="28"/>
          <w:szCs w:val="28"/>
          <w:lang w:val="es-ES_tradnl"/>
        </w:rPr>
        <w:t xml:space="preserve"> </w:t>
      </w:r>
      <w:r w:rsidR="0021211F">
        <w:rPr>
          <w:rFonts w:ascii="Calibri" w:eastAsia="Calibri" w:hAnsi="Calibri" w:cs="Calibri"/>
          <w:b/>
          <w:bCs/>
          <w:color w:val="002060"/>
          <w:sz w:val="28"/>
          <w:szCs w:val="28"/>
          <w:lang w:val="es-ES_tradnl"/>
        </w:rPr>
        <w:t>DEL PLAN DE ACCIÓN DE OSLO</w:t>
      </w:r>
      <w:r w:rsidR="0021211F">
        <w:rPr>
          <w:rFonts w:ascii="Calibri" w:eastAsia="Calibri" w:hAnsi="Calibri" w:cs="Calibri"/>
          <w:b/>
          <w:bCs/>
          <w:color w:val="002060"/>
          <w:sz w:val="28"/>
          <w:szCs w:val="28"/>
          <w:lang w:val="es-ES_tradnl"/>
        </w:rPr>
        <w:t xml:space="preserve"> SOBRE</w:t>
      </w:r>
      <w:r w:rsidR="00C7482F">
        <w:rPr>
          <w:rFonts w:ascii="Calibri" w:eastAsia="Calibri" w:hAnsi="Calibri" w:cs="Calibri"/>
          <w:b/>
          <w:bCs/>
          <w:color w:val="002060"/>
          <w:sz w:val="28"/>
          <w:szCs w:val="28"/>
          <w:lang w:val="es-ES_tradnl"/>
        </w:rPr>
        <w:t xml:space="preserve"> LA ASISTENCIA A VÍCTIMAS</w:t>
      </w:r>
      <w:r w:rsidR="0021211F">
        <w:rPr>
          <w:rFonts w:ascii="Calibri" w:eastAsia="Calibri" w:hAnsi="Calibri" w:cs="Calibri"/>
          <w:b/>
          <w:bCs/>
          <w:color w:val="002060"/>
          <w:sz w:val="28"/>
          <w:szCs w:val="28"/>
          <w:lang w:val="es-ES_tradnl"/>
        </w:rPr>
        <w:t xml:space="preserve"> </w:t>
      </w:r>
    </w:p>
    <w:p w14:paraId="3621E7EB" w14:textId="77777777" w:rsidR="00734F8B" w:rsidRPr="00C7482F" w:rsidRDefault="00734F8B" w:rsidP="007865B1">
      <w:pPr>
        <w:pStyle w:val="Header"/>
        <w:rPr>
          <w:rFonts w:cstheme="minorHAnsi"/>
          <w:color w:val="002060"/>
          <w:shd w:val="clear" w:color="auto" w:fill="FFFFFF"/>
          <w:lang w:val="es-ES"/>
        </w:rPr>
      </w:pPr>
    </w:p>
    <w:p w14:paraId="4DCAE4FB" w14:textId="77777777" w:rsidR="000C7E8A" w:rsidRPr="00C7482F" w:rsidRDefault="00D61036" w:rsidP="005A1289">
      <w:pPr>
        <w:pStyle w:val="Header"/>
        <w:jc w:val="both"/>
        <w:rPr>
          <w:rFonts w:cstheme="minorHAnsi"/>
          <w:b/>
          <w:bCs/>
          <w:color w:val="002060"/>
          <w:shd w:val="clear" w:color="auto" w:fill="FFFFFF"/>
          <w:lang w:val="es-ES"/>
        </w:rPr>
      </w:pPr>
      <w:r>
        <w:rPr>
          <w:rFonts w:ascii="Calibri" w:eastAsia="Calibri" w:hAnsi="Calibri" w:cs="Calibri"/>
          <w:b/>
          <w:bCs/>
          <w:color w:val="002060"/>
          <w:shd w:val="clear" w:color="auto" w:fill="FFFFFF"/>
          <w:lang w:val="es-ES_tradnl"/>
        </w:rPr>
        <w:t>¿DE QUÉ TRATA EL PRESENTE DOCUMENTO?</w:t>
      </w:r>
    </w:p>
    <w:p w14:paraId="7BBF5D60" w14:textId="77777777" w:rsidR="000C7E8A" w:rsidRPr="00C7482F" w:rsidRDefault="000C7E8A" w:rsidP="005A1289">
      <w:pPr>
        <w:pStyle w:val="Header"/>
        <w:jc w:val="both"/>
        <w:rPr>
          <w:rFonts w:cstheme="minorHAnsi"/>
          <w:color w:val="000000"/>
          <w:shd w:val="clear" w:color="auto" w:fill="FFFFFF"/>
          <w:lang w:val="es-ES"/>
        </w:rPr>
      </w:pPr>
    </w:p>
    <w:p w14:paraId="776E372A" w14:textId="77777777" w:rsidR="000C7E8A" w:rsidRPr="002D592F" w:rsidRDefault="00D61036" w:rsidP="005A1289">
      <w:pPr>
        <w:pStyle w:val="Header"/>
        <w:jc w:val="both"/>
        <w:rPr>
          <w:rFonts w:ascii="Calibri" w:eastAsia="Calibri" w:hAnsi="Calibri" w:cs="Calibri"/>
          <w:color w:val="000000"/>
          <w:shd w:val="clear" w:color="auto" w:fill="FFFFFF"/>
          <w:lang w:val="es-ES_tradnl"/>
        </w:rPr>
      </w:pPr>
      <w:r>
        <w:rPr>
          <w:rFonts w:ascii="Calibri" w:eastAsia="Calibri" w:hAnsi="Calibri" w:cs="Calibri"/>
          <w:color w:val="000000"/>
          <w:shd w:val="clear" w:color="auto" w:fill="FFFFFF"/>
          <w:lang w:val="es-ES_tradnl"/>
        </w:rPr>
        <w:t xml:space="preserve">El presente documento es una lista de verificación de los </w:t>
      </w:r>
      <w:r w:rsidRPr="002D592F">
        <w:rPr>
          <w:rFonts w:ascii="Calibri" w:eastAsia="Calibri" w:hAnsi="Calibri" w:cs="Calibri"/>
          <w:color w:val="000000"/>
          <w:shd w:val="clear" w:color="auto" w:fill="FFFFFF"/>
          <w:lang w:val="es-ES_tradnl"/>
        </w:rPr>
        <w:t>aspectos</w:t>
      </w:r>
      <w:r>
        <w:rPr>
          <w:rFonts w:ascii="Calibri" w:eastAsia="Calibri" w:hAnsi="Calibri" w:cs="Calibri"/>
          <w:color w:val="000000"/>
          <w:shd w:val="clear" w:color="auto" w:fill="FFFFFF"/>
          <w:lang w:val="es-ES_tradnl"/>
        </w:rPr>
        <w:t xml:space="preserve"> de la asistencia a víctimas del Plan de Acción de Oslo. </w:t>
      </w:r>
      <w:r w:rsidRPr="00252F5A">
        <w:rPr>
          <w:rFonts w:ascii="Calibri" w:eastAsia="Calibri" w:hAnsi="Calibri" w:cs="Calibri"/>
          <w:color w:val="000000"/>
          <w:shd w:val="clear" w:color="auto" w:fill="FFFFFF"/>
          <w:lang w:val="es-ES_tradnl"/>
        </w:rPr>
        <w:t>De conformidad con su mandato</w:t>
      </w:r>
      <w:r>
        <w:rPr>
          <w:rFonts w:ascii="Calibri" w:eastAsia="Calibri" w:hAnsi="Calibri" w:cs="Calibri"/>
          <w:color w:val="000000"/>
          <w:shd w:val="clear" w:color="auto" w:fill="FFFFFF"/>
          <w:lang w:val="es-ES_tradnl"/>
        </w:rPr>
        <w:t xml:space="preserve"> de “prestar asesoramiento y apoyo de forma cooperativa a los Estados </w:t>
      </w:r>
      <w:r w:rsidR="002D592F">
        <w:rPr>
          <w:rFonts w:ascii="Calibri" w:eastAsia="Calibri" w:hAnsi="Calibri" w:cs="Calibri"/>
          <w:color w:val="000000"/>
          <w:shd w:val="clear" w:color="auto" w:fill="FFFFFF"/>
          <w:lang w:val="es-ES_tradnl"/>
        </w:rPr>
        <w:t>p</w:t>
      </w:r>
      <w:r>
        <w:rPr>
          <w:rFonts w:ascii="Calibri" w:eastAsia="Calibri" w:hAnsi="Calibri" w:cs="Calibri"/>
          <w:color w:val="000000"/>
          <w:shd w:val="clear" w:color="auto" w:fill="FFFFFF"/>
          <w:lang w:val="es-ES_tradnl"/>
        </w:rPr>
        <w:t>arte</w:t>
      </w:r>
      <w:r w:rsidR="002D592F">
        <w:rPr>
          <w:rFonts w:ascii="Calibri" w:eastAsia="Calibri" w:hAnsi="Calibri" w:cs="Calibri"/>
          <w:color w:val="000000"/>
          <w:shd w:val="clear" w:color="auto" w:fill="FFFFFF"/>
          <w:lang w:val="es-ES_tradnl"/>
        </w:rPr>
        <w:t>s</w:t>
      </w:r>
      <w:r>
        <w:rPr>
          <w:rFonts w:ascii="Calibri" w:eastAsia="Calibri" w:hAnsi="Calibri" w:cs="Calibri"/>
          <w:color w:val="000000"/>
          <w:shd w:val="clear" w:color="auto" w:fill="FFFFFF"/>
          <w:lang w:val="es-ES_tradnl"/>
        </w:rPr>
        <w:t xml:space="preserve"> para que respeten sus compromisos contraídos en</w:t>
      </w:r>
      <w:r w:rsidR="00252F5A">
        <w:rPr>
          <w:rFonts w:ascii="Calibri" w:eastAsia="Calibri" w:hAnsi="Calibri" w:cs="Calibri"/>
          <w:color w:val="000000"/>
          <w:shd w:val="clear" w:color="auto" w:fill="FFFFFF"/>
          <w:lang w:val="es-ES_tradnl"/>
        </w:rPr>
        <w:t xml:space="preserve"> </w:t>
      </w:r>
      <w:r>
        <w:rPr>
          <w:rFonts w:ascii="Calibri" w:eastAsia="Calibri" w:hAnsi="Calibri" w:cs="Calibri"/>
          <w:color w:val="000000"/>
          <w:shd w:val="clear" w:color="auto" w:fill="FFFFFF"/>
          <w:lang w:val="es-ES_tradnl"/>
        </w:rPr>
        <w:t xml:space="preserve">el Plan de Acción de Oslo, formular observaciones en consulta con los Estados </w:t>
      </w:r>
      <w:r w:rsidR="002D592F">
        <w:rPr>
          <w:rFonts w:ascii="Calibri" w:eastAsia="Calibri" w:hAnsi="Calibri" w:cs="Calibri"/>
          <w:color w:val="000000"/>
          <w:shd w:val="clear" w:color="auto" w:fill="FFFFFF"/>
          <w:lang w:val="es-ES_tradnl"/>
        </w:rPr>
        <w:t>p</w:t>
      </w:r>
      <w:r>
        <w:rPr>
          <w:rFonts w:ascii="Calibri" w:eastAsia="Calibri" w:hAnsi="Calibri" w:cs="Calibri"/>
          <w:color w:val="000000"/>
          <w:shd w:val="clear" w:color="auto" w:fill="FFFFFF"/>
          <w:lang w:val="es-ES_tradnl"/>
        </w:rPr>
        <w:t>arte</w:t>
      </w:r>
      <w:r w:rsidRPr="002D592F">
        <w:rPr>
          <w:rFonts w:ascii="Calibri" w:eastAsia="Calibri" w:hAnsi="Calibri" w:cs="Calibri"/>
          <w:color w:val="000000"/>
          <w:shd w:val="clear" w:color="auto" w:fill="FFFFFF"/>
          <w:lang w:val="es-ES_tradnl"/>
        </w:rPr>
        <w:t>s</w:t>
      </w:r>
      <w:r>
        <w:rPr>
          <w:rFonts w:ascii="Calibri" w:eastAsia="Calibri" w:hAnsi="Calibri" w:cs="Calibri"/>
          <w:color w:val="000000"/>
          <w:shd w:val="clear" w:color="auto" w:fill="FFFFFF"/>
          <w:lang w:val="es-ES_tradnl"/>
        </w:rPr>
        <w:t xml:space="preserve"> interesados y ayudar a esos Estados </w:t>
      </w:r>
      <w:r w:rsidR="002D592F">
        <w:rPr>
          <w:rFonts w:ascii="Calibri" w:eastAsia="Calibri" w:hAnsi="Calibri" w:cs="Calibri"/>
          <w:color w:val="000000"/>
          <w:shd w:val="clear" w:color="auto" w:fill="FFFFFF"/>
          <w:lang w:val="es-ES_tradnl"/>
        </w:rPr>
        <w:t>p</w:t>
      </w:r>
      <w:r>
        <w:rPr>
          <w:rFonts w:ascii="Calibri" w:eastAsia="Calibri" w:hAnsi="Calibri" w:cs="Calibri"/>
          <w:color w:val="000000"/>
          <w:shd w:val="clear" w:color="auto" w:fill="FFFFFF"/>
          <w:lang w:val="es-ES_tradnl"/>
        </w:rPr>
        <w:t>arte</w:t>
      </w:r>
      <w:r w:rsidRPr="002D592F">
        <w:rPr>
          <w:rFonts w:ascii="Calibri" w:eastAsia="Calibri" w:hAnsi="Calibri" w:cs="Calibri"/>
          <w:color w:val="000000"/>
          <w:shd w:val="clear" w:color="auto" w:fill="FFFFFF"/>
          <w:lang w:val="es-ES_tradnl"/>
        </w:rPr>
        <w:t>s</w:t>
      </w:r>
      <w:r>
        <w:rPr>
          <w:rFonts w:ascii="Calibri" w:eastAsia="Calibri" w:hAnsi="Calibri" w:cs="Calibri"/>
          <w:color w:val="000000"/>
          <w:shd w:val="clear" w:color="auto" w:fill="FFFFFF"/>
          <w:lang w:val="es-ES_tradnl"/>
        </w:rPr>
        <w:t xml:space="preserve"> a dar a conocer sus necesidades”, el Comité sobre la Asistencia a las Víctimas, con </w:t>
      </w:r>
      <w:r w:rsidRPr="002D592F">
        <w:rPr>
          <w:rFonts w:ascii="Calibri" w:eastAsia="Calibri" w:hAnsi="Calibri" w:cs="Calibri"/>
          <w:color w:val="000000"/>
          <w:shd w:val="clear" w:color="auto" w:fill="FFFFFF"/>
          <w:lang w:val="es-ES_tradnl"/>
        </w:rPr>
        <w:t>el apoyo</w:t>
      </w:r>
      <w:r>
        <w:rPr>
          <w:rFonts w:ascii="Calibri" w:eastAsia="Calibri" w:hAnsi="Calibri" w:cs="Calibri"/>
          <w:color w:val="000000"/>
          <w:shd w:val="clear" w:color="auto" w:fill="FFFFFF"/>
          <w:lang w:val="es-ES_tradnl"/>
        </w:rPr>
        <w:t xml:space="preserve"> de la Unidad de Apoyo a la Implementación de la Convención (ISU), preparó la presente lista de verificación</w:t>
      </w:r>
      <w:r w:rsidR="00377029">
        <w:rPr>
          <w:rFonts w:ascii="Calibri" w:eastAsia="Calibri" w:hAnsi="Calibri" w:cs="Calibri"/>
          <w:color w:val="000000"/>
          <w:shd w:val="clear" w:color="auto" w:fill="FFFFFF"/>
          <w:lang w:val="es-ES_tradnl"/>
        </w:rPr>
        <w:t xml:space="preserve">, con el fin de </w:t>
      </w:r>
      <w:r>
        <w:rPr>
          <w:rFonts w:ascii="Calibri" w:eastAsia="Calibri" w:hAnsi="Calibri" w:cs="Calibri"/>
          <w:color w:val="000000"/>
          <w:shd w:val="clear" w:color="auto" w:fill="FFFFFF"/>
          <w:lang w:val="es-ES_tradnl"/>
        </w:rPr>
        <w:t>facilitar la labor de las autoridades</w:t>
      </w:r>
      <w:r w:rsidR="002D592F">
        <w:rPr>
          <w:rFonts w:ascii="Calibri" w:eastAsia="Calibri" w:hAnsi="Calibri" w:cs="Calibri"/>
          <w:color w:val="000000"/>
          <w:shd w:val="clear" w:color="auto" w:fill="FFFFFF"/>
          <w:lang w:val="es-ES_tradnl"/>
        </w:rPr>
        <w:t xml:space="preserve"> nacionales</w:t>
      </w:r>
      <w:r>
        <w:rPr>
          <w:rFonts w:ascii="Calibri" w:eastAsia="Calibri" w:hAnsi="Calibri" w:cs="Calibri"/>
          <w:color w:val="000000"/>
          <w:shd w:val="clear" w:color="auto" w:fill="FFFFFF"/>
          <w:lang w:val="es-ES_tradnl"/>
        </w:rPr>
        <w:t xml:space="preserve"> encargadas de la asistencia a víctimas y la discapacidad</w:t>
      </w:r>
      <w:r w:rsidR="00252F5A">
        <w:rPr>
          <w:rFonts w:ascii="Calibri" w:eastAsia="Calibri" w:hAnsi="Calibri" w:cs="Calibri"/>
          <w:color w:val="000000"/>
          <w:shd w:val="clear" w:color="auto" w:fill="FFFFFF"/>
          <w:lang w:val="es-ES_tradnl"/>
        </w:rPr>
        <w:t xml:space="preserve"> </w:t>
      </w:r>
      <w:r w:rsidR="0085585D">
        <w:rPr>
          <w:rFonts w:ascii="Calibri" w:eastAsia="Calibri" w:hAnsi="Calibri" w:cs="Calibri"/>
          <w:color w:val="000000"/>
          <w:shd w:val="clear" w:color="auto" w:fill="FFFFFF"/>
          <w:lang w:val="es-ES_tradnl"/>
        </w:rPr>
        <w:t>respecto a la</w:t>
      </w:r>
      <w:r>
        <w:rPr>
          <w:rFonts w:ascii="Calibri" w:eastAsia="Calibri" w:hAnsi="Calibri" w:cs="Calibri"/>
          <w:color w:val="000000"/>
          <w:shd w:val="clear" w:color="auto" w:fill="FFFFFF"/>
          <w:lang w:val="es-ES_tradnl"/>
        </w:rPr>
        <w:t xml:space="preserve"> presentación de informes sobre la asistencia a víctimas y otras medidas pertinentes del Plan de Acción de Oslo. </w:t>
      </w:r>
    </w:p>
    <w:p w14:paraId="5A4739DF" w14:textId="77777777" w:rsidR="000C7E8A" w:rsidRPr="00C7482F" w:rsidRDefault="000C7E8A" w:rsidP="005A1289">
      <w:pPr>
        <w:pStyle w:val="Header"/>
        <w:jc w:val="both"/>
        <w:rPr>
          <w:rFonts w:cstheme="minorHAnsi"/>
          <w:color w:val="000000"/>
          <w:shd w:val="clear" w:color="auto" w:fill="FFFFFF"/>
          <w:lang w:val="es-ES"/>
        </w:rPr>
      </w:pPr>
    </w:p>
    <w:p w14:paraId="79840456" w14:textId="77777777" w:rsidR="000C7E8A" w:rsidRPr="00C7482F" w:rsidRDefault="00D61036" w:rsidP="005A1289">
      <w:pPr>
        <w:pStyle w:val="Header"/>
        <w:jc w:val="both"/>
        <w:rPr>
          <w:rFonts w:cstheme="minorHAnsi"/>
          <w:color w:val="000000"/>
          <w:shd w:val="clear" w:color="auto" w:fill="FFFFFF"/>
          <w:lang w:val="es-ES"/>
        </w:rPr>
      </w:pPr>
      <w:r>
        <w:rPr>
          <w:rFonts w:ascii="Calibri" w:eastAsia="Calibri" w:hAnsi="Calibri" w:cs="Calibri"/>
          <w:color w:val="000000"/>
          <w:shd w:val="clear" w:color="auto" w:fill="FFFFFF"/>
          <w:lang w:val="es-ES_tradnl"/>
        </w:rPr>
        <w:t xml:space="preserve">El Plan de Acción de Oslo para 2020-2024 contiene nueve medidas sobre la asistencia a víctimas. </w:t>
      </w:r>
      <w:r w:rsidR="00252F5A">
        <w:rPr>
          <w:rFonts w:ascii="Calibri" w:eastAsia="Calibri" w:hAnsi="Calibri" w:cs="Calibri"/>
          <w:color w:val="000000"/>
          <w:shd w:val="clear" w:color="auto" w:fill="FFFFFF"/>
          <w:lang w:val="es-ES_tradnl"/>
        </w:rPr>
        <w:t>Cabe mencionar entre a</w:t>
      </w:r>
      <w:r>
        <w:rPr>
          <w:rFonts w:ascii="Calibri" w:eastAsia="Calibri" w:hAnsi="Calibri" w:cs="Calibri"/>
          <w:color w:val="000000"/>
          <w:shd w:val="clear" w:color="auto" w:fill="FFFFFF"/>
          <w:lang w:val="es-ES_tradnl"/>
        </w:rPr>
        <w:t>lgunas de las medidas específicas</w:t>
      </w:r>
      <w:r w:rsidR="00D923DE">
        <w:rPr>
          <w:rFonts w:ascii="Calibri" w:eastAsia="Calibri" w:hAnsi="Calibri" w:cs="Calibri"/>
          <w:color w:val="000000"/>
          <w:shd w:val="clear" w:color="auto" w:fill="FFFFFF"/>
          <w:lang w:val="es-ES_tradnl"/>
        </w:rPr>
        <w:t xml:space="preserve"> de</w:t>
      </w:r>
      <w:r w:rsidR="00377029">
        <w:rPr>
          <w:rFonts w:ascii="Calibri" w:eastAsia="Calibri" w:hAnsi="Calibri" w:cs="Calibri"/>
          <w:color w:val="000000"/>
          <w:shd w:val="clear" w:color="auto" w:fill="FFFFFF"/>
          <w:lang w:val="es-ES_tradnl"/>
        </w:rPr>
        <w:t>l</w:t>
      </w:r>
      <w:r w:rsidR="00D923DE">
        <w:rPr>
          <w:rFonts w:ascii="Calibri" w:eastAsia="Calibri" w:hAnsi="Calibri" w:cs="Calibri"/>
          <w:color w:val="000000"/>
          <w:shd w:val="clear" w:color="auto" w:fill="FFFFFF"/>
          <w:lang w:val="es-ES_tradnl"/>
        </w:rPr>
        <w:t xml:space="preserve"> Plan</w:t>
      </w:r>
      <w:r>
        <w:rPr>
          <w:rFonts w:ascii="Calibri" w:eastAsia="Calibri" w:hAnsi="Calibri" w:cs="Calibri"/>
          <w:color w:val="000000"/>
          <w:shd w:val="clear" w:color="auto" w:fill="FFFFFF"/>
          <w:lang w:val="es-ES_tradnl"/>
        </w:rPr>
        <w:t xml:space="preserve"> </w:t>
      </w:r>
      <w:r w:rsidR="00252F5A">
        <w:rPr>
          <w:rFonts w:ascii="Calibri" w:eastAsia="Calibri" w:hAnsi="Calibri" w:cs="Calibri"/>
          <w:color w:val="000000"/>
          <w:shd w:val="clear" w:color="auto" w:fill="FFFFFF"/>
          <w:lang w:val="es-ES_tradnl"/>
        </w:rPr>
        <w:t>las siguientes</w:t>
      </w:r>
      <w:r>
        <w:rPr>
          <w:rFonts w:ascii="Calibri" w:eastAsia="Calibri" w:hAnsi="Calibri" w:cs="Calibri"/>
          <w:color w:val="000000"/>
          <w:shd w:val="clear" w:color="auto" w:fill="FFFFFF"/>
          <w:lang w:val="es-ES_tradnl"/>
        </w:rPr>
        <w:t xml:space="preserve">: asignar a un coordinador o entidad; formular un plan de acción </w:t>
      </w:r>
      <w:r w:rsidR="00D923DE">
        <w:rPr>
          <w:rFonts w:ascii="Calibri" w:eastAsia="Calibri" w:hAnsi="Calibri" w:cs="Calibri"/>
          <w:color w:val="000000"/>
          <w:shd w:val="clear" w:color="auto" w:fill="FFFFFF"/>
          <w:lang w:val="es-ES_tradnl"/>
        </w:rPr>
        <w:t xml:space="preserve">específico, </w:t>
      </w:r>
      <w:r>
        <w:rPr>
          <w:rFonts w:ascii="Calibri" w:eastAsia="Calibri" w:hAnsi="Calibri" w:cs="Calibri"/>
          <w:color w:val="000000"/>
          <w:shd w:val="clear" w:color="auto" w:fill="FFFFFF"/>
          <w:lang w:val="es-ES_tradnl"/>
        </w:rPr>
        <w:t xml:space="preserve">mensurable, alcanzable, realista y sujeto a plazos; aplicar enfoques integrados y multisectoriales; crear </w:t>
      </w:r>
      <w:r w:rsidR="00377029">
        <w:rPr>
          <w:rFonts w:ascii="Calibri" w:eastAsia="Calibri" w:hAnsi="Calibri" w:cs="Calibri"/>
          <w:color w:val="000000"/>
          <w:shd w:val="clear" w:color="auto" w:fill="FFFFFF"/>
          <w:lang w:val="es-ES_tradnl"/>
        </w:rPr>
        <w:t>o</w:t>
      </w:r>
      <w:r>
        <w:rPr>
          <w:rFonts w:ascii="Calibri" w:eastAsia="Calibri" w:hAnsi="Calibri" w:cs="Calibri"/>
          <w:color w:val="000000"/>
          <w:shd w:val="clear" w:color="auto" w:fill="FFFFFF"/>
          <w:lang w:val="es-ES_tradnl"/>
        </w:rPr>
        <w:t xml:space="preserve"> fortalecer una base de datos unificada; proporcionar primeros auxilios; crear un sistema de remisión; establecer o ampliar la red de servicios psicológicos y de apoyo entre pares; facilitar la inclusión social y económica, y velar por la protección y la seguridad de los supervivientes de las minas en situaciones de emergencia. Como se indica en la sección </w:t>
      </w:r>
      <w:r w:rsidR="00252F5A">
        <w:rPr>
          <w:rFonts w:ascii="Calibri" w:eastAsia="Calibri" w:hAnsi="Calibri" w:cs="Calibri"/>
          <w:color w:val="000000"/>
          <w:shd w:val="clear" w:color="auto" w:fill="FFFFFF"/>
          <w:lang w:val="es-ES_tradnl"/>
        </w:rPr>
        <w:t>“</w:t>
      </w:r>
      <w:r>
        <w:rPr>
          <w:rFonts w:ascii="Calibri" w:eastAsia="Calibri" w:hAnsi="Calibri" w:cs="Calibri"/>
          <w:color w:val="000000"/>
          <w:shd w:val="clear" w:color="auto" w:fill="FFFFFF"/>
          <w:lang w:val="es-ES_tradnl"/>
        </w:rPr>
        <w:t>Cooperación y asistencia internacionales</w:t>
      </w:r>
      <w:r w:rsidR="00252F5A">
        <w:rPr>
          <w:rFonts w:ascii="Calibri" w:eastAsia="Calibri" w:hAnsi="Calibri" w:cs="Calibri"/>
          <w:color w:val="000000"/>
          <w:shd w:val="clear" w:color="auto" w:fill="FFFFFF"/>
          <w:lang w:val="es-ES_tradnl"/>
        </w:rPr>
        <w:t>”,</w:t>
      </w:r>
      <w:r>
        <w:rPr>
          <w:rFonts w:ascii="Calibri" w:eastAsia="Calibri" w:hAnsi="Calibri" w:cs="Calibri"/>
          <w:color w:val="000000"/>
          <w:shd w:val="clear" w:color="auto" w:fill="FFFFFF"/>
          <w:lang w:val="es-ES_tradnl"/>
        </w:rPr>
        <w:t xml:space="preserve"> del Plan de Acción de Oslo, a fin de materializar esos compromisos en medidas concretas, los Estados Parte han convenido en elaborar “planes de movilización de recursos” y hacer uso de la cooperación “Sur-Sur”, </w:t>
      </w:r>
      <w:r w:rsidR="00D923DE">
        <w:rPr>
          <w:rFonts w:ascii="Calibri" w:eastAsia="Calibri" w:hAnsi="Calibri" w:cs="Calibri"/>
          <w:color w:val="000000"/>
          <w:shd w:val="clear" w:color="auto" w:fill="FFFFFF"/>
          <w:lang w:val="es-ES_tradnl"/>
        </w:rPr>
        <w:t>que permitan</w:t>
      </w:r>
      <w:r>
        <w:rPr>
          <w:rFonts w:ascii="Calibri" w:eastAsia="Calibri" w:hAnsi="Calibri" w:cs="Calibri"/>
          <w:color w:val="000000"/>
          <w:shd w:val="clear" w:color="auto" w:fill="FFFFFF"/>
          <w:lang w:val="es-ES_tradnl"/>
        </w:rPr>
        <w:t xml:space="preserve"> conseguir el apoyo necesario para cumplir los objetivos de las nueve medidas de asistencia a víctimas en </w:t>
      </w:r>
      <w:r w:rsidR="0037273E">
        <w:rPr>
          <w:rFonts w:ascii="Calibri" w:eastAsia="Calibri" w:hAnsi="Calibri" w:cs="Calibri"/>
          <w:color w:val="000000"/>
          <w:shd w:val="clear" w:color="auto" w:fill="FFFFFF"/>
          <w:lang w:val="es-ES_tradnl"/>
        </w:rPr>
        <w:t>el</w:t>
      </w:r>
      <w:r>
        <w:rPr>
          <w:rFonts w:ascii="Calibri" w:eastAsia="Calibri" w:hAnsi="Calibri" w:cs="Calibri"/>
          <w:color w:val="000000"/>
          <w:shd w:val="clear" w:color="auto" w:fill="FFFFFF"/>
          <w:lang w:val="es-ES_tradnl"/>
        </w:rPr>
        <w:t xml:space="preserve"> próximo</w:t>
      </w:r>
      <w:r w:rsidR="0037273E">
        <w:rPr>
          <w:rFonts w:ascii="Calibri" w:eastAsia="Calibri" w:hAnsi="Calibri" w:cs="Calibri"/>
          <w:color w:val="000000"/>
          <w:shd w:val="clear" w:color="auto" w:fill="FFFFFF"/>
          <w:lang w:val="es-ES_tradnl"/>
        </w:rPr>
        <w:t xml:space="preserve"> quinquenio</w:t>
      </w:r>
      <w:r>
        <w:rPr>
          <w:rFonts w:ascii="Calibri" w:eastAsia="Calibri" w:hAnsi="Calibri" w:cs="Calibri"/>
          <w:color w:val="000000"/>
          <w:shd w:val="clear" w:color="auto" w:fill="FFFFFF"/>
          <w:lang w:val="es-ES_tradnl"/>
        </w:rPr>
        <w:t xml:space="preserve">. </w:t>
      </w:r>
    </w:p>
    <w:p w14:paraId="58A75FC3" w14:textId="77777777" w:rsidR="00CD1D7B" w:rsidRPr="00C7482F" w:rsidRDefault="00CD1D7B" w:rsidP="005A1289">
      <w:pPr>
        <w:pStyle w:val="Header"/>
        <w:jc w:val="both"/>
        <w:rPr>
          <w:rFonts w:cstheme="minorHAnsi"/>
          <w:color w:val="000000"/>
          <w:shd w:val="clear" w:color="auto" w:fill="FFFFFF"/>
          <w:lang w:val="es-ES"/>
        </w:rPr>
      </w:pPr>
    </w:p>
    <w:p w14:paraId="281193E2" w14:textId="77777777" w:rsidR="00CD1D7B" w:rsidRDefault="00D61036" w:rsidP="005A1289">
      <w:pPr>
        <w:pStyle w:val="Header"/>
        <w:jc w:val="both"/>
        <w:rPr>
          <w:rFonts w:ascii="Calibri" w:eastAsia="Calibri" w:hAnsi="Calibri" w:cs="Calibri"/>
          <w:color w:val="000000"/>
          <w:shd w:val="clear" w:color="auto" w:fill="FFFFFF"/>
          <w:lang w:val="es-ES_tradnl"/>
        </w:rPr>
      </w:pPr>
      <w:r>
        <w:rPr>
          <w:rFonts w:ascii="Calibri" w:eastAsia="Calibri" w:hAnsi="Calibri" w:cs="Calibri"/>
          <w:color w:val="000000"/>
          <w:shd w:val="clear" w:color="auto" w:fill="FFFFFF"/>
          <w:lang w:val="es-ES_tradnl"/>
        </w:rPr>
        <w:t xml:space="preserve">A fin de hacer efectivos </w:t>
      </w:r>
      <w:r w:rsidR="00800C49">
        <w:rPr>
          <w:rFonts w:ascii="Calibri" w:eastAsia="Calibri" w:hAnsi="Calibri" w:cs="Calibri"/>
          <w:color w:val="000000"/>
          <w:shd w:val="clear" w:color="auto" w:fill="FFFFFF"/>
          <w:lang w:val="es-ES_tradnl"/>
        </w:rPr>
        <w:t>dichos</w:t>
      </w:r>
      <w:r>
        <w:rPr>
          <w:rFonts w:ascii="Calibri" w:eastAsia="Calibri" w:hAnsi="Calibri" w:cs="Calibri"/>
          <w:color w:val="000000"/>
          <w:shd w:val="clear" w:color="auto" w:fill="FFFFFF"/>
          <w:lang w:val="es-ES_tradnl"/>
        </w:rPr>
        <w:t xml:space="preserve"> compromisos, los Estados Parte pueden utilizar la lista de verificación, asumiendo la obligación </w:t>
      </w:r>
      <w:r w:rsidR="00252F5A">
        <w:rPr>
          <w:rFonts w:ascii="Calibri" w:eastAsia="Calibri" w:hAnsi="Calibri" w:cs="Calibri"/>
          <w:color w:val="000000"/>
          <w:shd w:val="clear" w:color="auto" w:fill="FFFFFF"/>
          <w:lang w:val="es-ES_tradnl"/>
        </w:rPr>
        <w:t>de</w:t>
      </w:r>
      <w:r>
        <w:rPr>
          <w:rFonts w:ascii="Calibri" w:eastAsia="Calibri" w:hAnsi="Calibri" w:cs="Calibri"/>
          <w:color w:val="000000"/>
          <w:shd w:val="clear" w:color="auto" w:fill="FFFFFF"/>
          <w:lang w:val="es-ES_tradnl"/>
        </w:rPr>
        <w:t xml:space="preserve"> la asistencia a víctimas de notificar y medir la situación de los progresos realizados en esa esfera, así como crear una base de referencia de todos los aspectos de la asistencia a víctimas para </w:t>
      </w:r>
      <w:r w:rsidR="0037273E">
        <w:rPr>
          <w:rFonts w:ascii="Calibri" w:eastAsia="Calibri" w:hAnsi="Calibri" w:cs="Calibri"/>
          <w:color w:val="000000"/>
          <w:shd w:val="clear" w:color="auto" w:fill="FFFFFF"/>
          <w:lang w:val="es-ES_tradnl"/>
        </w:rPr>
        <w:t>el próximo quinquenio</w:t>
      </w:r>
      <w:r>
        <w:rPr>
          <w:rFonts w:ascii="Calibri" w:eastAsia="Calibri" w:hAnsi="Calibri" w:cs="Calibri"/>
          <w:color w:val="000000"/>
          <w:shd w:val="clear" w:color="auto" w:fill="FFFFFF"/>
          <w:lang w:val="es-ES_tradnl"/>
        </w:rPr>
        <w:t xml:space="preserve">.  </w:t>
      </w:r>
      <w:r w:rsidR="00800C49">
        <w:rPr>
          <w:rFonts w:ascii="Calibri" w:eastAsia="Calibri" w:hAnsi="Calibri" w:cs="Calibri"/>
          <w:color w:val="000000"/>
          <w:shd w:val="clear" w:color="auto" w:fill="FFFFFF"/>
          <w:lang w:val="es-ES_tradnl"/>
        </w:rPr>
        <w:t>Completar</w:t>
      </w:r>
      <w:r>
        <w:rPr>
          <w:rFonts w:ascii="Calibri" w:eastAsia="Calibri" w:hAnsi="Calibri" w:cs="Calibri"/>
          <w:color w:val="000000"/>
          <w:shd w:val="clear" w:color="auto" w:fill="FFFFFF"/>
          <w:lang w:val="es-ES_tradnl"/>
        </w:rPr>
        <w:t xml:space="preserve"> la lista de verificación </w:t>
      </w:r>
      <w:r w:rsidRPr="00800C49">
        <w:rPr>
          <w:rFonts w:ascii="Calibri" w:eastAsia="Calibri" w:hAnsi="Calibri" w:cs="Calibri"/>
          <w:color w:val="000000"/>
          <w:shd w:val="clear" w:color="auto" w:fill="FFFFFF"/>
          <w:lang w:val="es-ES_tradnl"/>
        </w:rPr>
        <w:t>permitiría</w:t>
      </w:r>
      <w:r>
        <w:rPr>
          <w:rFonts w:ascii="Calibri" w:eastAsia="Calibri" w:hAnsi="Calibri" w:cs="Calibri"/>
          <w:color w:val="000000"/>
          <w:shd w:val="clear" w:color="auto" w:fill="FFFFFF"/>
          <w:lang w:val="es-ES_tradnl"/>
        </w:rPr>
        <w:t xml:space="preserve"> a los Estados Parte y al Comité evaluar los progresos y desafíos que subsisten en materia de asistencia a víctimas, una vez finalizado el Plan de Acción de Oslo en 2024. </w:t>
      </w:r>
    </w:p>
    <w:p w14:paraId="456308FD" w14:textId="77777777" w:rsidR="001B0373" w:rsidRPr="00C7482F" w:rsidRDefault="001B0373" w:rsidP="005A1289">
      <w:pPr>
        <w:pStyle w:val="Header"/>
        <w:jc w:val="both"/>
        <w:rPr>
          <w:rFonts w:cstheme="minorHAnsi"/>
          <w:color w:val="000000"/>
          <w:shd w:val="clear" w:color="auto" w:fill="FFFFFF"/>
          <w:lang w:val="es-ES"/>
        </w:rPr>
      </w:pPr>
    </w:p>
    <w:p w14:paraId="035C9B1E" w14:textId="77777777" w:rsidR="007C33A6" w:rsidRPr="00C7482F" w:rsidRDefault="007C33A6" w:rsidP="005A1289">
      <w:pPr>
        <w:pStyle w:val="Header"/>
        <w:jc w:val="both"/>
        <w:rPr>
          <w:rFonts w:cstheme="minorHAnsi"/>
          <w:color w:val="000000"/>
          <w:shd w:val="clear" w:color="auto" w:fill="FFFFFF"/>
          <w:lang w:val="es-ES"/>
        </w:rPr>
      </w:pPr>
    </w:p>
    <w:p w14:paraId="12B79323" w14:textId="77777777" w:rsidR="00E162EB" w:rsidRDefault="00E162EB" w:rsidP="005A1289">
      <w:pPr>
        <w:pStyle w:val="Header"/>
        <w:jc w:val="both"/>
        <w:rPr>
          <w:rFonts w:ascii="Calibri" w:eastAsia="Calibri" w:hAnsi="Calibri" w:cs="Calibri"/>
          <w:b/>
          <w:bCs/>
          <w:color w:val="002060"/>
          <w:shd w:val="clear" w:color="auto" w:fill="FFFFFF"/>
          <w:lang w:val="es-ES_tradnl"/>
        </w:rPr>
      </w:pPr>
    </w:p>
    <w:p w14:paraId="279452E6" w14:textId="77777777" w:rsidR="00C6010D" w:rsidRPr="00C7482F" w:rsidRDefault="00D61036" w:rsidP="005A1289">
      <w:pPr>
        <w:pStyle w:val="Header"/>
        <w:jc w:val="both"/>
        <w:rPr>
          <w:rFonts w:cstheme="minorHAnsi"/>
          <w:b/>
          <w:bCs/>
          <w:color w:val="002060"/>
          <w:shd w:val="clear" w:color="auto" w:fill="FFFFFF"/>
          <w:lang w:val="es-ES"/>
        </w:rPr>
      </w:pPr>
      <w:r>
        <w:rPr>
          <w:rFonts w:ascii="Calibri" w:eastAsia="Calibri" w:hAnsi="Calibri" w:cs="Calibri"/>
          <w:b/>
          <w:bCs/>
          <w:color w:val="002060"/>
          <w:shd w:val="clear" w:color="auto" w:fill="FFFFFF"/>
          <w:lang w:val="es-ES_tradnl"/>
        </w:rPr>
        <w:t>¿QUIÉNES DEBEN COMPLETAR LA LISTA DE VERIFICACIÓN?</w:t>
      </w:r>
    </w:p>
    <w:p w14:paraId="003D0957" w14:textId="77777777" w:rsidR="00C6010D" w:rsidRPr="00C7482F" w:rsidRDefault="00D61036" w:rsidP="005A1289">
      <w:pPr>
        <w:pStyle w:val="Header"/>
        <w:jc w:val="both"/>
        <w:rPr>
          <w:rFonts w:cstheme="minorHAnsi"/>
          <w:color w:val="000000"/>
          <w:shd w:val="clear" w:color="auto" w:fill="FFFFFF"/>
          <w:lang w:val="es-ES"/>
        </w:rPr>
      </w:pPr>
      <w:r>
        <w:rPr>
          <w:rFonts w:ascii="Calibri" w:eastAsia="Calibri" w:hAnsi="Calibri" w:cs="Calibri"/>
          <w:color w:val="000000"/>
          <w:shd w:val="clear" w:color="auto" w:fill="FFFFFF"/>
          <w:lang w:val="es-ES_tradnl"/>
        </w:rPr>
        <w:lastRenderedPageBreak/>
        <w:t xml:space="preserve">El Comité sobre la Asistencia a las Víctimas </w:t>
      </w:r>
      <w:r w:rsidR="00A72E27">
        <w:rPr>
          <w:rFonts w:ascii="Calibri" w:eastAsia="Calibri" w:hAnsi="Calibri" w:cs="Calibri"/>
          <w:color w:val="000000"/>
          <w:shd w:val="clear" w:color="auto" w:fill="FFFFFF"/>
          <w:lang w:val="es-ES_tradnl"/>
        </w:rPr>
        <w:t>solicita</w:t>
      </w:r>
      <w:r>
        <w:rPr>
          <w:rFonts w:ascii="Calibri" w:eastAsia="Calibri" w:hAnsi="Calibri" w:cs="Calibri"/>
          <w:color w:val="000000"/>
          <w:shd w:val="clear" w:color="auto" w:fill="FFFFFF"/>
          <w:lang w:val="es-ES_tradnl"/>
        </w:rPr>
        <w:t xml:space="preserve"> a los</w:t>
      </w:r>
      <w:r w:rsidR="0037273E">
        <w:rPr>
          <w:rFonts w:ascii="Calibri" w:eastAsia="Calibri" w:hAnsi="Calibri" w:cs="Calibri"/>
          <w:color w:val="000000"/>
          <w:shd w:val="clear" w:color="auto" w:fill="FFFFFF"/>
          <w:lang w:val="es-ES_tradnl"/>
        </w:rPr>
        <w:t xml:space="preserve"> </w:t>
      </w:r>
      <w:r>
        <w:rPr>
          <w:rFonts w:ascii="Calibri" w:eastAsia="Calibri" w:hAnsi="Calibri" w:cs="Calibri"/>
          <w:shd w:val="clear" w:color="auto" w:fill="FFFFFF"/>
          <w:lang w:val="es-ES_tradnl"/>
        </w:rPr>
        <w:t>30 Estados Parte</w:t>
      </w:r>
      <w:r w:rsidR="0037273E">
        <w:rPr>
          <w:rFonts w:ascii="Calibri" w:eastAsia="Calibri" w:hAnsi="Calibri" w:cs="Calibri"/>
          <w:shd w:val="clear" w:color="auto" w:fill="FFFFFF"/>
          <w:lang w:val="es-ES_tradnl"/>
        </w:rPr>
        <w:t>,</w:t>
      </w:r>
      <w:r>
        <w:rPr>
          <w:rFonts w:ascii="Calibri" w:eastAsia="Calibri" w:hAnsi="Calibri" w:cs="Calibri"/>
          <w:shd w:val="clear" w:color="auto" w:fill="FFFFFF"/>
          <w:lang w:val="es-ES_tradnl"/>
        </w:rPr>
        <w:t xml:space="preserve"> que han comunicado asumir responsabilidad de un número considerable de sobrevivientes del estallido de minas antipersonal </w:t>
      </w:r>
      <w:r>
        <w:rPr>
          <w:rStyle w:val="FootnoteReference"/>
          <w:rFonts w:cstheme="minorHAnsi"/>
          <w:color w:val="000000"/>
          <w:shd w:val="clear" w:color="auto" w:fill="FFFFFF"/>
        </w:rPr>
        <w:footnoteReference w:id="1"/>
      </w:r>
      <w:r>
        <w:rPr>
          <w:rFonts w:ascii="Calibri" w:eastAsia="Calibri" w:hAnsi="Calibri" w:cs="Calibri"/>
          <w:color w:val="000000"/>
          <w:shd w:val="clear" w:color="auto" w:fill="FFFFFF"/>
          <w:lang w:val="es-ES_tradnl"/>
        </w:rPr>
        <w:t xml:space="preserve">, y a otros Estados Parte que lo juzguen conveniente, a rellenar la lista de verificación.  </w:t>
      </w:r>
    </w:p>
    <w:p w14:paraId="409C0288" w14:textId="77777777" w:rsidR="007216DA" w:rsidRPr="00C7482F" w:rsidRDefault="007216DA" w:rsidP="005A1289">
      <w:pPr>
        <w:pStyle w:val="Header"/>
        <w:jc w:val="both"/>
        <w:rPr>
          <w:rFonts w:cstheme="minorHAnsi"/>
          <w:b/>
          <w:bCs/>
          <w:color w:val="002060"/>
          <w:shd w:val="clear" w:color="auto" w:fill="FFFFFF"/>
          <w:lang w:val="es-ES"/>
        </w:rPr>
      </w:pPr>
    </w:p>
    <w:p w14:paraId="3C19F087" w14:textId="77777777" w:rsidR="007216DA" w:rsidRPr="00C7482F" w:rsidRDefault="00D61036" w:rsidP="007216DA">
      <w:pPr>
        <w:pStyle w:val="Header"/>
        <w:jc w:val="both"/>
        <w:rPr>
          <w:rFonts w:cstheme="minorHAnsi"/>
          <w:b/>
          <w:bCs/>
          <w:color w:val="002060"/>
          <w:shd w:val="clear" w:color="auto" w:fill="FFFFFF"/>
          <w:lang w:val="es-ES"/>
        </w:rPr>
      </w:pPr>
      <w:r>
        <w:rPr>
          <w:rFonts w:ascii="Calibri" w:eastAsia="Calibri" w:hAnsi="Calibri" w:cs="Calibri"/>
          <w:b/>
          <w:bCs/>
          <w:color w:val="002060"/>
          <w:shd w:val="clear" w:color="auto" w:fill="FFFFFF"/>
          <w:lang w:val="es-ES_tradnl"/>
        </w:rPr>
        <w:t>¿CÓMO SE UTILIZARÁ LA INFORMACIÓN PROPORCIONADA A TRAVÉS DE LA LISTA DE VERIFICACIÓN?</w:t>
      </w:r>
    </w:p>
    <w:p w14:paraId="4A2D3A18" w14:textId="77777777" w:rsidR="007216DA" w:rsidRPr="00C7482F" w:rsidRDefault="00D61036" w:rsidP="0079609B">
      <w:pPr>
        <w:pStyle w:val="Header"/>
        <w:jc w:val="both"/>
        <w:rPr>
          <w:rFonts w:cstheme="minorHAnsi"/>
          <w:color w:val="000000"/>
          <w:shd w:val="clear" w:color="auto" w:fill="FFFFFF"/>
          <w:lang w:val="es-ES"/>
        </w:rPr>
      </w:pPr>
      <w:r>
        <w:rPr>
          <w:rFonts w:ascii="Calibri" w:eastAsia="Calibri" w:hAnsi="Calibri" w:cs="Calibri"/>
          <w:color w:val="000000"/>
          <w:shd w:val="clear" w:color="auto" w:fill="FFFFFF"/>
          <w:lang w:val="es-ES_tradnl"/>
        </w:rPr>
        <w:t xml:space="preserve">El Comité sobre la Asistencia a las Víctimas de la Convención utilizará la información </w:t>
      </w:r>
      <w:r w:rsidR="00A72E27">
        <w:rPr>
          <w:rFonts w:ascii="Calibri" w:eastAsia="Calibri" w:hAnsi="Calibri" w:cs="Calibri"/>
          <w:color w:val="000000"/>
          <w:shd w:val="clear" w:color="auto" w:fill="FFFFFF"/>
          <w:lang w:val="es-ES_tradnl"/>
        </w:rPr>
        <w:t>suministrada</w:t>
      </w:r>
      <w:r>
        <w:rPr>
          <w:rFonts w:ascii="Calibri" w:eastAsia="Calibri" w:hAnsi="Calibri" w:cs="Calibri"/>
          <w:color w:val="000000"/>
          <w:shd w:val="clear" w:color="auto" w:fill="FFFFFF"/>
          <w:lang w:val="es-ES_tradnl"/>
        </w:rPr>
        <w:t xml:space="preserve"> </w:t>
      </w:r>
      <w:r w:rsidR="00377029">
        <w:rPr>
          <w:rFonts w:ascii="Calibri" w:eastAsia="Calibri" w:hAnsi="Calibri" w:cs="Calibri"/>
          <w:color w:val="000000"/>
          <w:shd w:val="clear" w:color="auto" w:fill="FFFFFF"/>
          <w:lang w:val="es-ES_tradnl"/>
        </w:rPr>
        <w:t>a través de</w:t>
      </w:r>
      <w:r>
        <w:rPr>
          <w:rFonts w:ascii="Calibri" w:eastAsia="Calibri" w:hAnsi="Calibri" w:cs="Calibri"/>
          <w:color w:val="000000"/>
          <w:shd w:val="clear" w:color="auto" w:fill="FFFFFF"/>
          <w:lang w:val="es-ES_tradnl"/>
        </w:rPr>
        <w:t xml:space="preserve"> la lista de verificación </w:t>
      </w:r>
      <w:r w:rsidR="00377029">
        <w:rPr>
          <w:rFonts w:ascii="Calibri" w:eastAsia="Calibri" w:hAnsi="Calibri" w:cs="Calibri"/>
          <w:color w:val="000000"/>
          <w:shd w:val="clear" w:color="auto" w:fill="FFFFFF"/>
          <w:lang w:val="es-ES_tradnl"/>
        </w:rPr>
        <w:t>mediante</w:t>
      </w:r>
      <w:r>
        <w:rPr>
          <w:rFonts w:ascii="Calibri" w:eastAsia="Calibri" w:hAnsi="Calibri" w:cs="Calibri"/>
          <w:color w:val="000000"/>
          <w:shd w:val="clear" w:color="auto" w:fill="FFFFFF"/>
          <w:lang w:val="es-ES_tradnl"/>
        </w:rPr>
        <w:t xml:space="preserve"> el informe presentado en virtud del artículo 7, con el fin de sugerir observaciones y recomendaciones preliminares sobre los respectivos informes en las reuniones entre períodos de sesiones, en junio de 2020, así como conclusiones en la Decimoctava Reunión de Estados Parte, en noviembre de 2020.   No obstante, el principal objetivo de esta herramienta es ayudar a los expertos nacionales sobre asistencia a víctimas y demás autoridades competentes a evaluar los avances logrados, las brechas que subsisten, los desafíos que aún deben afrontarse y las esferas de la asistencia a víctimas en las que deberán centrar sus esfuerzos para </w:t>
      </w:r>
      <w:r w:rsidR="0037273E">
        <w:rPr>
          <w:rFonts w:ascii="Calibri" w:eastAsia="Calibri" w:hAnsi="Calibri" w:cs="Calibri"/>
          <w:color w:val="000000"/>
          <w:shd w:val="clear" w:color="auto" w:fill="FFFFFF"/>
          <w:lang w:val="es-ES_tradnl"/>
        </w:rPr>
        <w:t>tratar</w:t>
      </w:r>
      <w:r>
        <w:rPr>
          <w:rFonts w:ascii="Calibri" w:eastAsia="Calibri" w:hAnsi="Calibri" w:cs="Calibri"/>
          <w:color w:val="000000"/>
          <w:shd w:val="clear" w:color="auto" w:fill="FFFFFF"/>
          <w:lang w:val="es-ES_tradnl"/>
        </w:rPr>
        <w:t xml:space="preserve"> los derechos y las necesidades de los sobrevivientes del estallido de minas antipersonal y de las familias y comunidades afectadas. La lista de verificación puede utilizarse anualmente para medir los progresos realizados en materia de asistencia a víctimas y para adaptar las actividades destinadas a </w:t>
      </w:r>
      <w:r w:rsidR="00A72E27">
        <w:rPr>
          <w:rFonts w:ascii="Calibri" w:eastAsia="Calibri" w:hAnsi="Calibri" w:cs="Calibri"/>
          <w:color w:val="000000"/>
          <w:shd w:val="clear" w:color="auto" w:fill="FFFFFF"/>
          <w:lang w:val="es-ES_tradnl"/>
        </w:rPr>
        <w:t xml:space="preserve">encarar </w:t>
      </w:r>
      <w:r>
        <w:rPr>
          <w:rFonts w:ascii="Calibri" w:eastAsia="Calibri" w:hAnsi="Calibri" w:cs="Calibri"/>
          <w:color w:val="000000"/>
          <w:shd w:val="clear" w:color="auto" w:fill="FFFFFF"/>
          <w:lang w:val="es-ES_tradnl"/>
        </w:rPr>
        <w:t xml:space="preserve">desafíos nuevos </w:t>
      </w:r>
      <w:r w:rsidR="00377029">
        <w:rPr>
          <w:rFonts w:ascii="Calibri" w:eastAsia="Calibri" w:hAnsi="Calibri" w:cs="Calibri"/>
          <w:color w:val="000000"/>
          <w:shd w:val="clear" w:color="auto" w:fill="FFFFFF"/>
          <w:lang w:val="es-ES_tradnl"/>
        </w:rPr>
        <w:t>o</w:t>
      </w:r>
      <w:r>
        <w:rPr>
          <w:rFonts w:ascii="Calibri" w:eastAsia="Calibri" w:hAnsi="Calibri" w:cs="Calibri"/>
          <w:color w:val="000000"/>
          <w:shd w:val="clear" w:color="auto" w:fill="FFFFFF"/>
          <w:lang w:val="es-ES_tradnl"/>
        </w:rPr>
        <w:t xml:space="preserve"> pendientes. </w:t>
      </w:r>
    </w:p>
    <w:p w14:paraId="441A7665" w14:textId="77777777" w:rsidR="007216DA" w:rsidRPr="00C7482F" w:rsidRDefault="007216DA" w:rsidP="007216DA">
      <w:pPr>
        <w:pStyle w:val="Header"/>
        <w:jc w:val="both"/>
        <w:rPr>
          <w:rFonts w:cstheme="minorHAnsi"/>
          <w:color w:val="000000"/>
          <w:shd w:val="clear" w:color="auto" w:fill="FFFFFF"/>
          <w:lang w:val="es-ES"/>
        </w:rPr>
      </w:pPr>
    </w:p>
    <w:p w14:paraId="463CEC10" w14:textId="77777777" w:rsidR="00DC06D9" w:rsidRPr="00C7482F" w:rsidRDefault="00D61036" w:rsidP="005A1289">
      <w:pPr>
        <w:pStyle w:val="Header"/>
        <w:jc w:val="both"/>
        <w:rPr>
          <w:rFonts w:cstheme="minorHAnsi"/>
          <w:b/>
          <w:bCs/>
          <w:color w:val="002060"/>
          <w:shd w:val="clear" w:color="auto" w:fill="FFFFFF"/>
          <w:lang w:val="es-ES"/>
        </w:rPr>
      </w:pPr>
      <w:r>
        <w:rPr>
          <w:rFonts w:ascii="Calibri" w:eastAsia="Calibri" w:hAnsi="Calibri" w:cs="Calibri"/>
          <w:b/>
          <w:bCs/>
          <w:color w:val="002060"/>
          <w:shd w:val="clear" w:color="auto" w:fill="FFFFFF"/>
          <w:lang w:val="es-ES_tradnl"/>
        </w:rPr>
        <w:t>¿CÓMO DEBE COMPLETARSE LA LISTA DE VERIFICACIÓN?</w:t>
      </w:r>
    </w:p>
    <w:p w14:paraId="2A3906D1" w14:textId="77777777" w:rsidR="00E162EB" w:rsidRDefault="00D61036" w:rsidP="001B0373">
      <w:pPr>
        <w:pStyle w:val="Header"/>
        <w:jc w:val="both"/>
        <w:rPr>
          <w:rFonts w:ascii="Calibri" w:eastAsia="Calibri" w:hAnsi="Calibri" w:cs="Calibri"/>
          <w:color w:val="000000"/>
          <w:shd w:val="clear" w:color="auto" w:fill="FFFFFF"/>
          <w:lang w:val="es-ES_tradnl"/>
        </w:rPr>
      </w:pPr>
      <w:r>
        <w:rPr>
          <w:rFonts w:ascii="Calibri" w:eastAsia="Calibri" w:hAnsi="Calibri" w:cs="Calibri"/>
          <w:color w:val="000000"/>
          <w:shd w:val="clear" w:color="auto" w:fill="FFFFFF"/>
          <w:lang w:val="es-ES_tradnl"/>
        </w:rPr>
        <w:t xml:space="preserve">En la lista de verificación, se abordan las medidas relativas a la asistencia a víctimas y </w:t>
      </w:r>
      <w:r w:rsidR="00637F5A">
        <w:rPr>
          <w:rFonts w:ascii="Calibri" w:eastAsia="Calibri" w:hAnsi="Calibri" w:cs="Calibri"/>
          <w:color w:val="000000"/>
          <w:shd w:val="clear" w:color="auto" w:fill="FFFFFF"/>
          <w:lang w:val="es-ES_tradnl"/>
        </w:rPr>
        <w:t>otras conexas</w:t>
      </w:r>
      <w:r>
        <w:rPr>
          <w:rFonts w:ascii="Calibri" w:eastAsia="Calibri" w:hAnsi="Calibri" w:cs="Calibri"/>
          <w:color w:val="000000"/>
          <w:shd w:val="clear" w:color="auto" w:fill="FFFFFF"/>
          <w:lang w:val="es-ES_tradnl"/>
        </w:rPr>
        <w:t xml:space="preserve"> del Plan de Acción de Oslo. Cada medida conexa se desglosa en varias preguntas. </w:t>
      </w:r>
    </w:p>
    <w:p w14:paraId="68C75411" w14:textId="77777777" w:rsidR="00E162EB" w:rsidRDefault="00E162EB" w:rsidP="001B0373">
      <w:pPr>
        <w:pStyle w:val="Header"/>
        <w:jc w:val="both"/>
        <w:rPr>
          <w:rFonts w:ascii="Calibri" w:eastAsia="Calibri" w:hAnsi="Calibri" w:cs="Calibri"/>
          <w:color w:val="000000"/>
          <w:shd w:val="clear" w:color="auto" w:fill="FFFFFF"/>
          <w:lang w:val="es-ES_tradnl"/>
        </w:rPr>
      </w:pPr>
    </w:p>
    <w:p w14:paraId="41F10FB4" w14:textId="77777777" w:rsidR="00DC06D9" w:rsidRPr="00C7482F" w:rsidRDefault="00D61036" w:rsidP="001B0373">
      <w:pPr>
        <w:pStyle w:val="Header"/>
        <w:jc w:val="both"/>
        <w:rPr>
          <w:rFonts w:cstheme="minorHAnsi"/>
          <w:color w:val="000000"/>
          <w:shd w:val="clear" w:color="auto" w:fill="FFFFFF"/>
          <w:lang w:val="es-ES"/>
        </w:rPr>
      </w:pPr>
      <w:r>
        <w:rPr>
          <w:rFonts w:ascii="Calibri" w:eastAsia="Calibri" w:hAnsi="Calibri" w:cs="Calibri"/>
          <w:color w:val="000000"/>
          <w:shd w:val="clear" w:color="auto" w:fill="FFFFFF"/>
          <w:lang w:val="es-ES_tradnl"/>
        </w:rPr>
        <w:t xml:space="preserve"> Podrán completarla, tanto una autoridad nacional informada en materia de asistencia a víctimas como en materia de discapacidad, o un grupo de expertos, tales como los miembros del Foro nacional de coordinación interministerial </w:t>
      </w:r>
      <w:r w:rsidR="00377029">
        <w:rPr>
          <w:rFonts w:ascii="Calibri" w:eastAsia="Calibri" w:hAnsi="Calibri" w:cs="Calibri"/>
          <w:color w:val="000000"/>
          <w:shd w:val="clear" w:color="auto" w:fill="FFFFFF"/>
          <w:lang w:val="es-ES_tradnl"/>
        </w:rPr>
        <w:t>o</w:t>
      </w:r>
      <w:r>
        <w:rPr>
          <w:rFonts w:ascii="Calibri" w:eastAsia="Calibri" w:hAnsi="Calibri" w:cs="Calibri"/>
          <w:color w:val="000000"/>
          <w:shd w:val="clear" w:color="auto" w:fill="FFFFFF"/>
          <w:lang w:val="es-ES_tradnl"/>
        </w:rPr>
        <w:t xml:space="preserve"> </w:t>
      </w:r>
      <w:r w:rsidR="00377029">
        <w:rPr>
          <w:rFonts w:ascii="Calibri" w:eastAsia="Calibri" w:hAnsi="Calibri" w:cs="Calibri"/>
          <w:color w:val="000000"/>
          <w:shd w:val="clear" w:color="auto" w:fill="FFFFFF"/>
          <w:lang w:val="es-ES_tradnl"/>
        </w:rPr>
        <w:t>inter</w:t>
      </w:r>
      <w:r>
        <w:rPr>
          <w:rFonts w:ascii="Calibri" w:eastAsia="Calibri" w:hAnsi="Calibri" w:cs="Calibri"/>
          <w:color w:val="000000"/>
          <w:shd w:val="clear" w:color="auto" w:fill="FFFFFF"/>
          <w:lang w:val="es-ES_tradnl"/>
        </w:rPr>
        <w:t xml:space="preserve">sectorial. Es importante proporcionar detalles en ambos casos, esto es, afirmativo (SÍ) o negativo (NO). Una descripción de la situación permitirá al Comité y a la autoridad nacional entender mejor la situación actual de las actividades de </w:t>
      </w:r>
      <w:r w:rsidR="00377029">
        <w:rPr>
          <w:rFonts w:ascii="Calibri" w:eastAsia="Calibri" w:hAnsi="Calibri" w:cs="Calibri"/>
          <w:color w:val="000000"/>
          <w:shd w:val="clear" w:color="auto" w:fill="FFFFFF"/>
          <w:lang w:val="es-ES_tradnl"/>
        </w:rPr>
        <w:t xml:space="preserve">la </w:t>
      </w:r>
      <w:r>
        <w:rPr>
          <w:rFonts w:ascii="Calibri" w:eastAsia="Calibri" w:hAnsi="Calibri" w:cs="Calibri"/>
          <w:color w:val="000000"/>
          <w:shd w:val="clear" w:color="auto" w:fill="FFFFFF"/>
          <w:lang w:val="es-ES_tradnl"/>
        </w:rPr>
        <w:t xml:space="preserve">asistencia a víctimas.     </w:t>
      </w:r>
    </w:p>
    <w:p w14:paraId="57F44C13" w14:textId="77777777" w:rsidR="00086B3A" w:rsidRPr="00C7482F" w:rsidRDefault="00086B3A" w:rsidP="005A1289">
      <w:pPr>
        <w:pStyle w:val="Header"/>
        <w:jc w:val="both"/>
        <w:rPr>
          <w:rFonts w:cstheme="minorHAnsi"/>
          <w:color w:val="000000"/>
          <w:shd w:val="clear" w:color="auto" w:fill="FFFFFF"/>
          <w:lang w:val="es-ES"/>
        </w:rPr>
      </w:pPr>
    </w:p>
    <w:p w14:paraId="52174D04" w14:textId="77777777" w:rsidR="00734F8B" w:rsidRPr="00C7482F" w:rsidRDefault="00D61036" w:rsidP="005A1289">
      <w:pPr>
        <w:pStyle w:val="Header"/>
        <w:jc w:val="both"/>
        <w:rPr>
          <w:rFonts w:cstheme="minorHAnsi"/>
          <w:b/>
          <w:bCs/>
          <w:color w:val="002060"/>
          <w:shd w:val="clear" w:color="auto" w:fill="FFFFFF"/>
          <w:lang w:val="es-ES"/>
        </w:rPr>
      </w:pPr>
      <w:r>
        <w:rPr>
          <w:rFonts w:ascii="Calibri" w:eastAsia="Calibri" w:hAnsi="Calibri" w:cs="Calibri"/>
          <w:b/>
          <w:bCs/>
          <w:color w:val="002060"/>
          <w:shd w:val="clear" w:color="auto" w:fill="FFFFFF"/>
          <w:lang w:val="es-ES_tradnl"/>
        </w:rPr>
        <w:t>¿CUÁNDO DEBERÁ RELLENARSE Y PRESENTARSE LA LISTA DE VERIFICACIÓN?</w:t>
      </w:r>
    </w:p>
    <w:p w14:paraId="62F283AB" w14:textId="77777777" w:rsidR="007865B1" w:rsidRPr="0037273E" w:rsidRDefault="00D61036" w:rsidP="0010072D">
      <w:pPr>
        <w:pStyle w:val="Header"/>
        <w:jc w:val="both"/>
        <w:rPr>
          <w:rFonts w:cstheme="minorHAnsi"/>
          <w:color w:val="000000"/>
          <w:shd w:val="clear" w:color="auto" w:fill="FFFFFF"/>
          <w:lang w:val="es-ES"/>
        </w:rPr>
      </w:pPr>
      <w:r>
        <w:rPr>
          <w:rFonts w:ascii="Calibri" w:eastAsia="Calibri" w:hAnsi="Calibri" w:cs="Calibri"/>
          <w:color w:val="000000"/>
          <w:shd w:val="clear" w:color="auto" w:fill="FFFFFF"/>
          <w:lang w:val="es-ES_tradnl"/>
        </w:rPr>
        <w:t xml:space="preserve">El Comité sobre la Asistencia a las Víctimas insta a los Estados Parte con un gran número de sobrevivientes del estallido de minas antipersonal a que rellenen la lista de verificación durante el primer trimestre de 2020, y a que </w:t>
      </w:r>
      <w:r w:rsidR="00DC18E4">
        <w:rPr>
          <w:rFonts w:ascii="Calibri" w:eastAsia="Calibri" w:hAnsi="Calibri" w:cs="Calibri"/>
          <w:color w:val="000000"/>
          <w:shd w:val="clear" w:color="auto" w:fill="FFFFFF"/>
          <w:lang w:val="es-ES_tradnl"/>
        </w:rPr>
        <w:t>incluyan</w:t>
      </w:r>
      <w:r>
        <w:rPr>
          <w:rFonts w:ascii="Calibri" w:eastAsia="Calibri" w:hAnsi="Calibri" w:cs="Calibri"/>
          <w:color w:val="000000"/>
          <w:shd w:val="clear" w:color="auto" w:fill="FFFFFF"/>
          <w:lang w:val="es-ES_tradnl"/>
        </w:rPr>
        <w:t xml:space="preserve"> la lista rellenada en el informe </w:t>
      </w:r>
      <w:r w:rsidR="00A741BC">
        <w:rPr>
          <w:rFonts w:ascii="Calibri" w:eastAsia="Calibri" w:hAnsi="Calibri" w:cs="Calibri"/>
          <w:color w:val="000000"/>
          <w:shd w:val="clear" w:color="auto" w:fill="FFFFFF"/>
          <w:lang w:val="es-ES_tradnl"/>
        </w:rPr>
        <w:t>en virtud del</w:t>
      </w:r>
      <w:r>
        <w:rPr>
          <w:rFonts w:ascii="Calibri" w:eastAsia="Calibri" w:hAnsi="Calibri" w:cs="Calibri"/>
          <w:color w:val="000000"/>
          <w:shd w:val="clear" w:color="auto" w:fill="FFFFFF"/>
          <w:lang w:val="es-ES_tradnl"/>
        </w:rPr>
        <w:t xml:space="preserve"> artículo 7 (en el formulario J), que deberá presentarse antes del 30 de abril. A continuación, </w:t>
      </w:r>
      <w:r w:rsidR="0037273E">
        <w:rPr>
          <w:rFonts w:ascii="Calibri" w:eastAsia="Calibri" w:hAnsi="Calibri" w:cs="Calibri"/>
          <w:color w:val="000000"/>
          <w:shd w:val="clear" w:color="auto" w:fill="FFFFFF"/>
          <w:lang w:val="es-ES_tradnl"/>
        </w:rPr>
        <w:t>un</w:t>
      </w:r>
      <w:r w:rsidR="00DC18E4">
        <w:rPr>
          <w:rFonts w:ascii="Calibri" w:eastAsia="Calibri" w:hAnsi="Calibri" w:cs="Calibri"/>
          <w:color w:val="000000"/>
          <w:shd w:val="clear" w:color="auto" w:fill="FFFFFF"/>
          <w:lang w:val="es-ES_tradnl"/>
        </w:rPr>
        <w:t>a</w:t>
      </w:r>
      <w:r w:rsidR="0037273E">
        <w:rPr>
          <w:rFonts w:ascii="Calibri" w:eastAsia="Calibri" w:hAnsi="Calibri" w:cs="Calibri"/>
          <w:color w:val="000000"/>
          <w:shd w:val="clear" w:color="auto" w:fill="FFFFFF"/>
          <w:lang w:val="es-ES_tradnl"/>
        </w:rPr>
        <w:t xml:space="preserve"> </w:t>
      </w:r>
      <w:r w:rsidR="00DC18E4">
        <w:rPr>
          <w:rFonts w:ascii="Calibri" w:eastAsia="Calibri" w:hAnsi="Calibri" w:cs="Calibri"/>
          <w:color w:val="000000"/>
          <w:shd w:val="clear" w:color="auto" w:fill="FFFFFF"/>
          <w:lang w:val="es-ES_tradnl"/>
        </w:rPr>
        <w:t>muestra</w:t>
      </w:r>
      <w:r>
        <w:rPr>
          <w:rFonts w:ascii="Calibri" w:eastAsia="Calibri" w:hAnsi="Calibri" w:cs="Calibri"/>
          <w:color w:val="000000"/>
          <w:shd w:val="clear" w:color="auto" w:fill="FFFFFF"/>
          <w:lang w:val="es-ES_tradnl"/>
        </w:rPr>
        <w:t xml:space="preserve"> de cronograma:  </w:t>
      </w:r>
    </w:p>
    <w:p w14:paraId="0CB22292" w14:textId="77777777" w:rsidR="00AF37CC" w:rsidRPr="0037273E" w:rsidRDefault="00AF37CC" w:rsidP="005A1289">
      <w:pPr>
        <w:pStyle w:val="Header"/>
        <w:jc w:val="both"/>
        <w:rPr>
          <w:rFonts w:cstheme="minorHAnsi"/>
          <w:color w:val="000000"/>
          <w:shd w:val="clear" w:color="auto" w:fill="FFFFFF"/>
          <w:lang w:val="es-ES"/>
        </w:rPr>
      </w:pPr>
    </w:p>
    <w:tbl>
      <w:tblPr>
        <w:tblW w:w="14175" w:type="dxa"/>
        <w:tblCellMar>
          <w:left w:w="70" w:type="dxa"/>
          <w:right w:w="70" w:type="dxa"/>
        </w:tblCellMar>
        <w:tblLook w:val="04A0" w:firstRow="1" w:lastRow="0" w:firstColumn="1" w:lastColumn="0" w:noHBand="0" w:noVBand="1"/>
      </w:tblPr>
      <w:tblGrid>
        <w:gridCol w:w="4300"/>
        <w:gridCol w:w="2180"/>
        <w:gridCol w:w="2734"/>
        <w:gridCol w:w="4961"/>
      </w:tblGrid>
      <w:tr w:rsidR="0008079B" w14:paraId="55C09BA1" w14:textId="77777777" w:rsidTr="002B5824">
        <w:trPr>
          <w:trHeight w:val="288"/>
        </w:trPr>
        <w:tc>
          <w:tcPr>
            <w:tcW w:w="4300" w:type="dxa"/>
            <w:tcBorders>
              <w:top w:val="nil"/>
              <w:left w:val="nil"/>
              <w:bottom w:val="nil"/>
              <w:right w:val="nil"/>
            </w:tcBorders>
            <w:shd w:val="clear" w:color="000000" w:fill="002060"/>
            <w:noWrap/>
            <w:vAlign w:val="bottom"/>
            <w:hideMark/>
          </w:tcPr>
          <w:p w14:paraId="28E500A6" w14:textId="77777777" w:rsidR="001309EF" w:rsidRPr="009B44C5" w:rsidRDefault="00D61036" w:rsidP="0010072D">
            <w:pPr>
              <w:spacing w:after="0" w:line="240" w:lineRule="auto"/>
              <w:rPr>
                <w:rFonts w:ascii="Calibri" w:eastAsia="Times New Roman" w:hAnsi="Calibri" w:cs="Calibri"/>
                <w:b/>
                <w:bCs/>
                <w:i/>
                <w:iCs/>
                <w:color w:val="FFFFFF"/>
                <w:lang w:eastAsia="fr-CH"/>
              </w:rPr>
            </w:pPr>
            <w:r>
              <w:rPr>
                <w:rFonts w:ascii="Calibri" w:eastAsia="Calibri" w:hAnsi="Calibri" w:cs="Calibri"/>
                <w:b/>
                <w:bCs/>
                <w:i/>
                <w:iCs/>
                <w:color w:val="FFFFFF"/>
                <w:lang w:val="es-ES_tradnl" w:eastAsia="fr-CH"/>
              </w:rPr>
              <w:t xml:space="preserve">Febrero – marzo------------------------------&gt; </w:t>
            </w:r>
          </w:p>
        </w:tc>
        <w:tc>
          <w:tcPr>
            <w:tcW w:w="2180" w:type="dxa"/>
            <w:tcBorders>
              <w:top w:val="nil"/>
              <w:left w:val="nil"/>
              <w:bottom w:val="nil"/>
              <w:right w:val="nil"/>
            </w:tcBorders>
            <w:shd w:val="clear" w:color="000000" w:fill="002060"/>
            <w:noWrap/>
            <w:vAlign w:val="bottom"/>
            <w:hideMark/>
          </w:tcPr>
          <w:p w14:paraId="7456B053" w14:textId="77777777" w:rsidR="001309EF" w:rsidRPr="009B44C5" w:rsidRDefault="00D61036" w:rsidP="0010072D">
            <w:pPr>
              <w:spacing w:after="0" w:line="240" w:lineRule="auto"/>
              <w:rPr>
                <w:rFonts w:ascii="Calibri" w:eastAsia="Times New Roman" w:hAnsi="Calibri" w:cs="Calibri"/>
                <w:b/>
                <w:bCs/>
                <w:i/>
                <w:iCs/>
                <w:color w:val="FFFFFF"/>
                <w:lang w:eastAsia="fr-CH"/>
              </w:rPr>
            </w:pPr>
            <w:r>
              <w:rPr>
                <w:rFonts w:ascii="Calibri" w:eastAsia="Calibri" w:hAnsi="Calibri" w:cs="Calibri"/>
                <w:b/>
                <w:bCs/>
                <w:i/>
                <w:iCs/>
                <w:color w:val="FFFFFF"/>
                <w:lang w:val="es-ES_tradnl" w:eastAsia="fr-CH"/>
              </w:rPr>
              <w:t>Abril ---------------------&gt;</w:t>
            </w:r>
          </w:p>
        </w:tc>
        <w:tc>
          <w:tcPr>
            <w:tcW w:w="2734" w:type="dxa"/>
            <w:tcBorders>
              <w:top w:val="nil"/>
              <w:left w:val="nil"/>
              <w:bottom w:val="nil"/>
              <w:right w:val="nil"/>
            </w:tcBorders>
            <w:shd w:val="clear" w:color="000000" w:fill="002060"/>
            <w:noWrap/>
            <w:vAlign w:val="bottom"/>
            <w:hideMark/>
          </w:tcPr>
          <w:p w14:paraId="3CB7600E" w14:textId="77777777" w:rsidR="001309EF" w:rsidRPr="009B44C5" w:rsidRDefault="00D61036" w:rsidP="0010072D">
            <w:pPr>
              <w:spacing w:after="0" w:line="240" w:lineRule="auto"/>
              <w:rPr>
                <w:rFonts w:ascii="Calibri" w:eastAsia="Times New Roman" w:hAnsi="Calibri" w:cs="Calibri"/>
                <w:b/>
                <w:bCs/>
                <w:i/>
                <w:iCs/>
                <w:color w:val="FFFFFF"/>
                <w:lang w:eastAsia="fr-CH"/>
              </w:rPr>
            </w:pPr>
            <w:r>
              <w:rPr>
                <w:rFonts w:ascii="Calibri" w:eastAsia="Calibri" w:hAnsi="Calibri" w:cs="Calibri"/>
                <w:b/>
                <w:bCs/>
                <w:i/>
                <w:iCs/>
                <w:color w:val="FFFFFF"/>
                <w:lang w:val="es-ES_tradnl" w:eastAsia="fr-CH"/>
              </w:rPr>
              <w:t>30 de abril -----------------&gt;</w:t>
            </w:r>
          </w:p>
        </w:tc>
        <w:tc>
          <w:tcPr>
            <w:tcW w:w="4961" w:type="dxa"/>
            <w:tcBorders>
              <w:top w:val="nil"/>
              <w:left w:val="nil"/>
              <w:bottom w:val="nil"/>
              <w:right w:val="nil"/>
            </w:tcBorders>
            <w:shd w:val="clear" w:color="000000" w:fill="002060"/>
            <w:noWrap/>
            <w:vAlign w:val="bottom"/>
            <w:hideMark/>
          </w:tcPr>
          <w:p w14:paraId="61ECD552" w14:textId="77777777" w:rsidR="001309EF" w:rsidRPr="009B44C5" w:rsidRDefault="00D61036" w:rsidP="0010072D">
            <w:pPr>
              <w:spacing w:after="0" w:line="240" w:lineRule="auto"/>
              <w:rPr>
                <w:rFonts w:ascii="Calibri" w:eastAsia="Times New Roman" w:hAnsi="Calibri" w:cs="Calibri"/>
                <w:b/>
                <w:bCs/>
                <w:i/>
                <w:iCs/>
                <w:color w:val="FFFFFF"/>
                <w:lang w:eastAsia="fr-CH"/>
              </w:rPr>
            </w:pPr>
            <w:r>
              <w:rPr>
                <w:rFonts w:ascii="Calibri" w:eastAsia="Calibri" w:hAnsi="Calibri" w:cs="Calibri"/>
                <w:b/>
                <w:bCs/>
                <w:i/>
                <w:iCs/>
                <w:color w:val="FFFFFF"/>
                <w:lang w:val="es-ES_tradnl" w:eastAsia="fr-CH"/>
              </w:rPr>
              <w:t>Mayo -------------------------------------------------------&gt;</w:t>
            </w:r>
          </w:p>
        </w:tc>
      </w:tr>
      <w:tr w:rsidR="0008079B" w:rsidRPr="0021211F" w14:paraId="7B0D3654" w14:textId="77777777" w:rsidTr="002B5824">
        <w:trPr>
          <w:trHeight w:val="628"/>
        </w:trPr>
        <w:tc>
          <w:tcPr>
            <w:tcW w:w="4300" w:type="dxa"/>
            <w:tcBorders>
              <w:top w:val="nil"/>
              <w:left w:val="nil"/>
              <w:bottom w:val="single" w:sz="4" w:space="0" w:color="4F81BD" w:themeColor="accent1"/>
              <w:right w:val="single" w:sz="4" w:space="0" w:color="4F81BD" w:themeColor="accent1"/>
            </w:tcBorders>
            <w:shd w:val="clear" w:color="auto" w:fill="auto"/>
            <w:vAlign w:val="center"/>
            <w:hideMark/>
          </w:tcPr>
          <w:p w14:paraId="591F5E75" w14:textId="77777777" w:rsidR="001309EF" w:rsidRPr="00C7482F" w:rsidRDefault="00D61036" w:rsidP="0010072D">
            <w:pPr>
              <w:spacing w:after="0" w:line="240" w:lineRule="auto"/>
              <w:jc w:val="both"/>
              <w:rPr>
                <w:rFonts w:ascii="Calibri" w:eastAsia="Times New Roman" w:hAnsi="Calibri" w:cs="Calibri"/>
                <w:i/>
                <w:iCs/>
                <w:color w:val="000000"/>
                <w:sz w:val="20"/>
                <w:szCs w:val="20"/>
                <w:lang w:val="es-ES" w:eastAsia="fr-CH"/>
              </w:rPr>
            </w:pPr>
            <w:r>
              <w:rPr>
                <w:rFonts w:ascii="Calibri" w:eastAsia="Calibri" w:hAnsi="Calibri" w:cs="Calibri"/>
                <w:i/>
                <w:iCs/>
                <w:color w:val="000000"/>
                <w:sz w:val="20"/>
                <w:szCs w:val="20"/>
                <w:lang w:val="es-ES_tradnl" w:eastAsia="fr-CH"/>
              </w:rPr>
              <w:t>Entablar un diálogo nacional con los actores interesados, a fin de evaluar la situación en materia de asistencia a víctimas.</w:t>
            </w:r>
          </w:p>
        </w:tc>
        <w:tc>
          <w:tcPr>
            <w:tcW w:w="2180" w:type="dxa"/>
            <w:tcBorders>
              <w:top w:val="nil"/>
              <w:left w:val="single" w:sz="4" w:space="0" w:color="4F81BD" w:themeColor="accent1"/>
              <w:bottom w:val="single" w:sz="4" w:space="0" w:color="4F81BD" w:themeColor="accent1"/>
              <w:right w:val="single" w:sz="4" w:space="0" w:color="4F81BD" w:themeColor="accent1"/>
            </w:tcBorders>
            <w:shd w:val="clear" w:color="auto" w:fill="auto"/>
            <w:noWrap/>
            <w:vAlign w:val="center"/>
            <w:hideMark/>
          </w:tcPr>
          <w:p w14:paraId="237788B8" w14:textId="77777777" w:rsidR="001309EF" w:rsidRPr="00C7482F" w:rsidRDefault="00D61036" w:rsidP="0010072D">
            <w:pPr>
              <w:spacing w:after="0" w:line="240" w:lineRule="auto"/>
              <w:jc w:val="both"/>
              <w:rPr>
                <w:rFonts w:ascii="Calibri" w:eastAsia="Times New Roman" w:hAnsi="Calibri" w:cs="Calibri"/>
                <w:i/>
                <w:iCs/>
                <w:color w:val="000000"/>
                <w:sz w:val="20"/>
                <w:szCs w:val="20"/>
                <w:lang w:val="es-ES" w:eastAsia="fr-CH"/>
              </w:rPr>
            </w:pPr>
            <w:r>
              <w:rPr>
                <w:rFonts w:ascii="Calibri" w:eastAsia="Calibri" w:hAnsi="Calibri" w:cs="Calibri"/>
                <w:i/>
                <w:iCs/>
                <w:color w:val="000000"/>
                <w:sz w:val="20"/>
                <w:szCs w:val="20"/>
                <w:lang w:val="es-ES_tradnl" w:eastAsia="fr-CH"/>
              </w:rPr>
              <w:t>Rellenar la lista de verificación</w:t>
            </w:r>
          </w:p>
        </w:tc>
        <w:tc>
          <w:tcPr>
            <w:tcW w:w="2734" w:type="dxa"/>
            <w:tcBorders>
              <w:top w:val="nil"/>
              <w:left w:val="single" w:sz="4" w:space="0" w:color="4F81BD" w:themeColor="accent1"/>
              <w:bottom w:val="single" w:sz="4" w:space="0" w:color="4F81BD" w:themeColor="accent1"/>
              <w:right w:val="single" w:sz="4" w:space="0" w:color="4F81BD" w:themeColor="accent1"/>
            </w:tcBorders>
            <w:shd w:val="clear" w:color="auto" w:fill="auto"/>
            <w:vAlign w:val="center"/>
            <w:hideMark/>
          </w:tcPr>
          <w:p w14:paraId="3BC4C8FF" w14:textId="77777777" w:rsidR="001309EF" w:rsidRPr="00C7482F" w:rsidRDefault="00D61036" w:rsidP="0010072D">
            <w:pPr>
              <w:spacing w:after="0" w:line="240" w:lineRule="auto"/>
              <w:jc w:val="both"/>
              <w:rPr>
                <w:rFonts w:ascii="Calibri" w:eastAsia="Times New Roman" w:hAnsi="Calibri" w:cs="Calibri"/>
                <w:i/>
                <w:iCs/>
                <w:color w:val="000000"/>
                <w:sz w:val="20"/>
                <w:szCs w:val="20"/>
                <w:lang w:val="es-ES" w:eastAsia="fr-CH"/>
              </w:rPr>
            </w:pPr>
            <w:r>
              <w:rPr>
                <w:rFonts w:ascii="Calibri" w:eastAsia="Calibri" w:hAnsi="Calibri" w:cs="Calibri"/>
                <w:i/>
                <w:iCs/>
                <w:color w:val="000000"/>
                <w:sz w:val="20"/>
                <w:szCs w:val="20"/>
                <w:lang w:val="es-ES_tradnl" w:eastAsia="fr-CH"/>
              </w:rPr>
              <w:t xml:space="preserve">Presentar la lista de verificación por medio del informe del país </w:t>
            </w:r>
            <w:r w:rsidR="00A741BC">
              <w:rPr>
                <w:rFonts w:ascii="Calibri" w:eastAsia="Calibri" w:hAnsi="Calibri" w:cs="Calibri"/>
                <w:i/>
                <w:iCs/>
                <w:color w:val="000000"/>
                <w:sz w:val="20"/>
                <w:szCs w:val="20"/>
                <w:lang w:val="es-ES_tradnl" w:eastAsia="fr-CH"/>
              </w:rPr>
              <w:t>en virtud del</w:t>
            </w:r>
            <w:r>
              <w:rPr>
                <w:rFonts w:ascii="Calibri" w:eastAsia="Calibri" w:hAnsi="Calibri" w:cs="Calibri"/>
                <w:i/>
                <w:iCs/>
                <w:color w:val="000000"/>
                <w:sz w:val="20"/>
                <w:szCs w:val="20"/>
                <w:lang w:val="es-ES_tradnl" w:eastAsia="fr-CH"/>
              </w:rPr>
              <w:t xml:space="preserve"> artículo 7.</w:t>
            </w:r>
          </w:p>
        </w:tc>
        <w:tc>
          <w:tcPr>
            <w:tcW w:w="4961" w:type="dxa"/>
            <w:tcBorders>
              <w:top w:val="nil"/>
              <w:left w:val="single" w:sz="4" w:space="0" w:color="4F81BD" w:themeColor="accent1"/>
              <w:bottom w:val="single" w:sz="4" w:space="0" w:color="4F81BD" w:themeColor="accent1"/>
              <w:right w:val="nil"/>
            </w:tcBorders>
            <w:shd w:val="clear" w:color="auto" w:fill="auto"/>
            <w:vAlign w:val="center"/>
            <w:hideMark/>
          </w:tcPr>
          <w:p w14:paraId="075FA36D" w14:textId="77777777" w:rsidR="001309EF" w:rsidRPr="00C7482F" w:rsidRDefault="00D61036" w:rsidP="0010072D">
            <w:pPr>
              <w:spacing w:after="0" w:line="240" w:lineRule="auto"/>
              <w:jc w:val="both"/>
              <w:rPr>
                <w:rFonts w:ascii="Calibri" w:eastAsia="Times New Roman" w:hAnsi="Calibri" w:cs="Calibri"/>
                <w:i/>
                <w:iCs/>
                <w:color w:val="000000"/>
                <w:sz w:val="20"/>
                <w:szCs w:val="20"/>
                <w:lang w:val="es-ES" w:eastAsia="fr-CH"/>
              </w:rPr>
            </w:pPr>
            <w:r>
              <w:rPr>
                <w:rFonts w:ascii="Calibri" w:eastAsia="Calibri" w:hAnsi="Calibri" w:cs="Calibri"/>
                <w:i/>
                <w:iCs/>
                <w:color w:val="000000"/>
                <w:sz w:val="20"/>
                <w:szCs w:val="20"/>
                <w:lang w:val="es-ES_tradnl" w:eastAsia="fr-CH"/>
              </w:rPr>
              <w:t>Examinar el plan o la estrategia, o adoptar medidas para la</w:t>
            </w:r>
            <w:r w:rsidR="006805D1">
              <w:rPr>
                <w:rFonts w:ascii="Calibri" w:eastAsia="Calibri" w:hAnsi="Calibri" w:cs="Calibri"/>
                <w:i/>
                <w:iCs/>
                <w:color w:val="000000"/>
                <w:sz w:val="20"/>
                <w:szCs w:val="20"/>
                <w:lang w:val="es-ES_tradnl" w:eastAsia="fr-CH"/>
              </w:rPr>
              <w:t xml:space="preserve"> planificación de la</w:t>
            </w:r>
            <w:r>
              <w:rPr>
                <w:rFonts w:ascii="Calibri" w:eastAsia="Calibri" w:hAnsi="Calibri" w:cs="Calibri"/>
                <w:i/>
                <w:iCs/>
                <w:color w:val="000000"/>
                <w:sz w:val="20"/>
                <w:szCs w:val="20"/>
                <w:lang w:val="es-ES_tradnl" w:eastAsia="fr-CH"/>
              </w:rPr>
              <w:t xml:space="preserve"> aplicación del Plan de Acción de Oslo sobre la asistencia a víctimas.</w:t>
            </w:r>
          </w:p>
        </w:tc>
      </w:tr>
    </w:tbl>
    <w:p w14:paraId="44EA3B63" w14:textId="77777777" w:rsidR="00AF37CC" w:rsidRPr="00C7482F" w:rsidRDefault="00AF37CC" w:rsidP="005A1289">
      <w:pPr>
        <w:pStyle w:val="Header"/>
        <w:jc w:val="both"/>
        <w:rPr>
          <w:rFonts w:cstheme="minorHAnsi"/>
          <w:color w:val="002060"/>
          <w:shd w:val="clear" w:color="auto" w:fill="FFFFFF"/>
          <w:lang w:val="es-ES"/>
        </w:rPr>
      </w:pPr>
    </w:p>
    <w:p w14:paraId="68F51D01" w14:textId="77777777" w:rsidR="00E94E71" w:rsidRPr="00C7482F" w:rsidRDefault="00D61036" w:rsidP="006E5BDE">
      <w:pPr>
        <w:jc w:val="center"/>
        <w:rPr>
          <w:b/>
          <w:bCs/>
          <w:color w:val="002060"/>
          <w:sz w:val="28"/>
          <w:szCs w:val="28"/>
          <w:lang w:val="es-ES"/>
        </w:rPr>
      </w:pPr>
      <w:r>
        <w:rPr>
          <w:rFonts w:ascii="Calibri" w:eastAsia="Calibri" w:hAnsi="Calibri" w:cs="Arial"/>
          <w:b/>
          <w:bCs/>
          <w:color w:val="002060"/>
          <w:sz w:val="28"/>
          <w:szCs w:val="28"/>
          <w:lang w:val="es-ES_tradnl"/>
        </w:rPr>
        <w:lastRenderedPageBreak/>
        <w:t>Plan de Acción de Oslo para 2020-2024</w:t>
      </w:r>
    </w:p>
    <w:p w14:paraId="1E66999D" w14:textId="77777777" w:rsidR="00E94E71" w:rsidRPr="00C7482F" w:rsidRDefault="00D61036" w:rsidP="006E5BDE">
      <w:pPr>
        <w:jc w:val="center"/>
        <w:rPr>
          <w:b/>
          <w:bCs/>
          <w:color w:val="002060"/>
          <w:lang w:val="es-ES"/>
        </w:rPr>
      </w:pPr>
      <w:r>
        <w:rPr>
          <w:rFonts w:ascii="Calibri" w:eastAsia="Calibri" w:hAnsi="Calibri" w:cs="Arial"/>
          <w:b/>
          <w:bCs/>
          <w:color w:val="002060"/>
          <w:lang w:val="es-ES_tradnl"/>
        </w:rPr>
        <w:t>VII. Asistencia a las víctimas</w:t>
      </w:r>
    </w:p>
    <w:p w14:paraId="611FE53D" w14:textId="77777777" w:rsidR="007C33A6" w:rsidRPr="00C7482F" w:rsidRDefault="007C33A6" w:rsidP="006E5BDE">
      <w:pPr>
        <w:jc w:val="center"/>
        <w:rPr>
          <w:b/>
          <w:bCs/>
          <w:lang w:val="es-ES"/>
        </w:rPr>
      </w:pPr>
    </w:p>
    <w:p w14:paraId="1FAA40C2" w14:textId="77777777" w:rsidR="007865B1" w:rsidRPr="00C7482F" w:rsidRDefault="00D61036" w:rsidP="007865B1">
      <w:pPr>
        <w:jc w:val="both"/>
        <w:rPr>
          <w:lang w:val="es-ES"/>
        </w:rPr>
      </w:pPr>
      <w:r>
        <w:rPr>
          <w:rFonts w:ascii="Calibri" w:eastAsia="Calibri" w:hAnsi="Calibri" w:cs="Arial"/>
          <w:lang w:val="es-ES_tradnl"/>
        </w:rPr>
        <w:t xml:space="preserve">Los Estados Parte siguen comprometidos a garantizar la participación plena, equitativa y efectiva de las víctimas de las minas en la sociedad, sobre la base del respeto de los derechos humanos, la igualdad de género, la inclusión y la no discriminación.  Los Estados Parte han reconocido que, para que la asistencia a las víctimas sea eficaz y sostenible, debe integrarse en las políticas, planes y marcos jurídicos nacionales más generales relacionados con los derechos de las personas con discapacidad y con la salud, la educación, el empleo, el desarrollo y la reducción de la pobreza </w:t>
      </w:r>
      <w:r w:rsidRPr="001E3EF7">
        <w:rPr>
          <w:rFonts w:ascii="Calibri" w:eastAsia="Calibri" w:hAnsi="Calibri" w:cs="Arial"/>
          <w:lang w:val="es-ES_tradnl"/>
        </w:rPr>
        <w:t>para</w:t>
      </w:r>
      <w:r>
        <w:rPr>
          <w:rFonts w:ascii="Calibri" w:eastAsia="Calibri" w:hAnsi="Calibri" w:cs="Arial"/>
          <w:lang w:val="es-ES_tradnl"/>
        </w:rPr>
        <w:t xml:space="preserve"> apoyar la consecución de los Objetivos de Desarrollo Sostenible. Los Estados Parte que tengan</w:t>
      </w:r>
      <w:r w:rsidR="00B4060B">
        <w:rPr>
          <w:rFonts w:ascii="Calibri" w:eastAsia="Calibri" w:hAnsi="Calibri" w:cs="Arial"/>
          <w:lang w:val="es-ES_tradnl"/>
        </w:rPr>
        <w:t xml:space="preserve"> a víctimas</w:t>
      </w:r>
      <w:r>
        <w:rPr>
          <w:rFonts w:ascii="Calibri" w:eastAsia="Calibri" w:hAnsi="Calibri" w:cs="Arial"/>
          <w:lang w:val="es-ES_tradnl"/>
        </w:rPr>
        <w:t xml:space="preserve"> </w:t>
      </w:r>
      <w:r w:rsidR="00B4060B">
        <w:rPr>
          <w:rFonts w:ascii="Calibri" w:eastAsia="Calibri" w:hAnsi="Calibri" w:cs="Arial"/>
          <w:lang w:val="es-ES_tradnl"/>
        </w:rPr>
        <w:t xml:space="preserve">en zonas </w:t>
      </w:r>
      <w:r>
        <w:rPr>
          <w:rFonts w:ascii="Calibri" w:eastAsia="Calibri" w:hAnsi="Calibri" w:cs="Arial"/>
          <w:lang w:val="es-ES_tradnl"/>
        </w:rPr>
        <w:t>bajo su jurisdicción o control se empeñarán en hacer todo lo posible para prestar servicios adecuados, asequibles y accesibles a las víctimas de las minas</w:t>
      </w:r>
      <w:r w:rsidR="00B4060B">
        <w:rPr>
          <w:rFonts w:ascii="Calibri" w:eastAsia="Calibri" w:hAnsi="Calibri" w:cs="Arial"/>
          <w:lang w:val="es-ES_tradnl"/>
        </w:rPr>
        <w:t>,</w:t>
      </w:r>
      <w:r>
        <w:rPr>
          <w:rFonts w:ascii="Calibri" w:eastAsia="Calibri" w:hAnsi="Calibri" w:cs="Arial"/>
          <w:lang w:val="es-ES_tradnl"/>
        </w:rPr>
        <w:t xml:space="preserve"> en igualdad de condiciones con l</w:t>
      </w:r>
      <w:r w:rsidR="004E02E2">
        <w:rPr>
          <w:rFonts w:ascii="Calibri" w:eastAsia="Calibri" w:hAnsi="Calibri" w:cs="Arial"/>
          <w:lang w:val="es-ES_tradnl"/>
        </w:rPr>
        <w:t>o</w:t>
      </w:r>
      <w:r>
        <w:rPr>
          <w:rFonts w:ascii="Calibri" w:eastAsia="Calibri" w:hAnsi="Calibri" w:cs="Arial"/>
          <w:lang w:val="es-ES_tradnl"/>
        </w:rPr>
        <w:t xml:space="preserve">s demás.  </w:t>
      </w:r>
    </w:p>
    <w:tbl>
      <w:tblPr>
        <w:tblStyle w:val="TableGrid"/>
        <w:tblW w:w="14170" w:type="dxa"/>
        <w:tblLook w:val="04A0" w:firstRow="1" w:lastRow="0" w:firstColumn="1" w:lastColumn="0" w:noHBand="0" w:noVBand="1"/>
      </w:tblPr>
      <w:tblGrid>
        <w:gridCol w:w="7768"/>
        <w:gridCol w:w="567"/>
        <w:gridCol w:w="567"/>
        <w:gridCol w:w="5268"/>
      </w:tblGrid>
      <w:tr w:rsidR="0008079B" w:rsidRPr="0021211F" w14:paraId="211C48B4" w14:textId="77777777" w:rsidTr="00AF37CC">
        <w:tc>
          <w:tcPr>
            <w:tcW w:w="7768" w:type="dxa"/>
            <w:shd w:val="clear" w:color="auto" w:fill="F2F2F2" w:themeFill="background1" w:themeFillShade="F2"/>
          </w:tcPr>
          <w:p w14:paraId="61832605" w14:textId="77777777" w:rsidR="00E94E71" w:rsidRPr="00C7482F" w:rsidRDefault="00E94E71" w:rsidP="00AF37CC">
            <w:pPr>
              <w:rPr>
                <w:lang w:val="es-ES"/>
              </w:rPr>
            </w:pPr>
          </w:p>
        </w:tc>
        <w:tc>
          <w:tcPr>
            <w:tcW w:w="567" w:type="dxa"/>
            <w:shd w:val="clear" w:color="auto" w:fill="F2F2F2" w:themeFill="background1" w:themeFillShade="F2"/>
          </w:tcPr>
          <w:p w14:paraId="7F567BF5" w14:textId="77777777" w:rsidR="00E94E71" w:rsidRPr="009B44C5" w:rsidRDefault="00D61036" w:rsidP="00AF37CC">
            <w:r>
              <w:rPr>
                <w:rFonts w:ascii="Calibri" w:eastAsia="Calibri" w:hAnsi="Calibri" w:cs="Arial"/>
                <w:lang w:val="es-ES_tradnl"/>
              </w:rPr>
              <w:t xml:space="preserve">SÍ </w:t>
            </w:r>
          </w:p>
        </w:tc>
        <w:tc>
          <w:tcPr>
            <w:tcW w:w="567" w:type="dxa"/>
            <w:shd w:val="clear" w:color="auto" w:fill="F2F2F2" w:themeFill="background1" w:themeFillShade="F2"/>
          </w:tcPr>
          <w:p w14:paraId="33DE66A8" w14:textId="77777777" w:rsidR="00E94E71" w:rsidRPr="009B44C5" w:rsidRDefault="00D61036" w:rsidP="00AF37CC">
            <w:r>
              <w:rPr>
                <w:rFonts w:ascii="Calibri" w:eastAsia="Calibri" w:hAnsi="Calibri" w:cs="Arial"/>
                <w:lang w:val="es-ES_tradnl"/>
              </w:rPr>
              <w:t>NO</w:t>
            </w:r>
          </w:p>
        </w:tc>
        <w:tc>
          <w:tcPr>
            <w:tcW w:w="5268" w:type="dxa"/>
            <w:shd w:val="clear" w:color="auto" w:fill="F2F2F2" w:themeFill="background1" w:themeFillShade="F2"/>
          </w:tcPr>
          <w:p w14:paraId="76151039" w14:textId="77777777" w:rsidR="00E94E71" w:rsidRPr="00C7482F" w:rsidRDefault="00D61036" w:rsidP="00AF37CC">
            <w:pPr>
              <w:rPr>
                <w:lang w:val="es-ES"/>
              </w:rPr>
            </w:pPr>
            <w:r w:rsidRPr="001E3EF7">
              <w:rPr>
                <w:rFonts w:ascii="Calibri" w:eastAsia="Calibri" w:hAnsi="Calibri" w:cs="Arial"/>
                <w:lang w:val="es-ES_tradnl"/>
              </w:rPr>
              <w:t>Describa la situación, en particular el alcance de los progresos</w:t>
            </w:r>
            <w:r w:rsidR="006A64C2">
              <w:rPr>
                <w:rFonts w:ascii="Calibri" w:eastAsia="Calibri" w:hAnsi="Calibri" w:cs="Arial"/>
                <w:lang w:val="es-ES_tradnl"/>
              </w:rPr>
              <w:t xml:space="preserve"> realizados</w:t>
            </w:r>
            <w:r w:rsidRPr="001E3EF7">
              <w:rPr>
                <w:rFonts w:ascii="Calibri" w:eastAsia="Calibri" w:hAnsi="Calibri" w:cs="Arial"/>
                <w:lang w:val="es-ES_tradnl"/>
              </w:rPr>
              <w:t xml:space="preserve"> y </w:t>
            </w:r>
            <w:r w:rsidR="00A42821">
              <w:rPr>
                <w:rFonts w:ascii="Calibri" w:eastAsia="Calibri" w:hAnsi="Calibri" w:cs="Arial"/>
                <w:lang w:val="es-ES_tradnl"/>
              </w:rPr>
              <w:t xml:space="preserve">los </w:t>
            </w:r>
            <w:r w:rsidRPr="001E3EF7">
              <w:rPr>
                <w:rFonts w:ascii="Calibri" w:eastAsia="Calibri" w:hAnsi="Calibri" w:cs="Arial"/>
                <w:lang w:val="es-ES_tradnl"/>
              </w:rPr>
              <w:t>desafíos en todos los casos.</w:t>
            </w:r>
            <w:r>
              <w:rPr>
                <w:rFonts w:ascii="Calibri" w:eastAsia="Calibri" w:hAnsi="Calibri" w:cs="Arial"/>
                <w:lang w:val="es-ES_tradnl"/>
              </w:rPr>
              <w:t xml:space="preserve"> </w:t>
            </w:r>
          </w:p>
        </w:tc>
      </w:tr>
      <w:tr w:rsidR="0008079B" w:rsidRPr="0021211F" w14:paraId="11AE9852" w14:textId="77777777" w:rsidTr="00AF37CC">
        <w:trPr>
          <w:trHeight w:val="276"/>
        </w:trPr>
        <w:tc>
          <w:tcPr>
            <w:tcW w:w="7768" w:type="dxa"/>
            <w:shd w:val="clear" w:color="auto" w:fill="F2F2F2" w:themeFill="background1" w:themeFillShade="F2"/>
          </w:tcPr>
          <w:p w14:paraId="551DEDBE" w14:textId="77777777" w:rsidR="00E94E71" w:rsidRPr="00C7482F" w:rsidRDefault="00D61036" w:rsidP="00AF37CC">
            <w:pPr>
              <w:pStyle w:val="ListParagraph"/>
              <w:numPr>
                <w:ilvl w:val="0"/>
                <w:numId w:val="4"/>
              </w:numPr>
              <w:rPr>
                <w:lang w:val="es-ES"/>
              </w:rPr>
            </w:pPr>
            <w:r>
              <w:rPr>
                <w:rFonts w:ascii="Calibri" w:eastAsia="Calibri" w:hAnsi="Calibri" w:cs="Arial"/>
                <w:lang w:val="es-ES_tradnl"/>
              </w:rPr>
              <w:t>¿Se tienen en cuenta</w:t>
            </w:r>
            <w:r w:rsidR="001E0212">
              <w:rPr>
                <w:rFonts w:ascii="Calibri" w:eastAsia="Calibri" w:hAnsi="Calibri" w:cs="Arial"/>
                <w:lang w:val="es-ES_tradnl"/>
              </w:rPr>
              <w:t>, en todas las políticas, la planificación y los programas pertinentes,</w:t>
            </w:r>
            <w:r>
              <w:rPr>
                <w:rFonts w:ascii="Calibri" w:eastAsia="Calibri" w:hAnsi="Calibri" w:cs="Arial"/>
                <w:lang w:val="es-ES_tradnl"/>
              </w:rPr>
              <w:t xml:space="preserve"> los principios de la asistencia a víctimas, tales como los derechos humanos, la igualdad de género y la no discriminación? </w:t>
            </w:r>
          </w:p>
        </w:tc>
        <w:tc>
          <w:tcPr>
            <w:tcW w:w="567" w:type="dxa"/>
            <w:shd w:val="clear" w:color="auto" w:fill="F2F2F2" w:themeFill="background1" w:themeFillShade="F2"/>
          </w:tcPr>
          <w:p w14:paraId="78366F62" w14:textId="77777777" w:rsidR="00E94E71" w:rsidRPr="00C7482F" w:rsidRDefault="00E94E71" w:rsidP="00AF37CC">
            <w:pPr>
              <w:rPr>
                <w:lang w:val="es-ES"/>
              </w:rPr>
            </w:pPr>
          </w:p>
        </w:tc>
        <w:tc>
          <w:tcPr>
            <w:tcW w:w="567" w:type="dxa"/>
            <w:shd w:val="clear" w:color="auto" w:fill="F2F2F2" w:themeFill="background1" w:themeFillShade="F2"/>
          </w:tcPr>
          <w:p w14:paraId="5B5BE8E1" w14:textId="77777777" w:rsidR="00E94E71" w:rsidRPr="00C7482F" w:rsidRDefault="00E94E71" w:rsidP="00AF37CC">
            <w:pPr>
              <w:rPr>
                <w:lang w:val="es-ES"/>
              </w:rPr>
            </w:pPr>
          </w:p>
        </w:tc>
        <w:tc>
          <w:tcPr>
            <w:tcW w:w="5268" w:type="dxa"/>
            <w:shd w:val="clear" w:color="auto" w:fill="F2F2F2" w:themeFill="background1" w:themeFillShade="F2"/>
          </w:tcPr>
          <w:p w14:paraId="7001D754" w14:textId="77777777" w:rsidR="00E94E71" w:rsidRPr="00C7482F" w:rsidRDefault="00E94E71" w:rsidP="00AF37CC">
            <w:pPr>
              <w:rPr>
                <w:lang w:val="es-ES"/>
              </w:rPr>
            </w:pPr>
          </w:p>
        </w:tc>
      </w:tr>
      <w:tr w:rsidR="0008079B" w:rsidRPr="0021211F" w14:paraId="06CBD6DA" w14:textId="77777777" w:rsidTr="00AF37CC">
        <w:trPr>
          <w:trHeight w:val="276"/>
        </w:trPr>
        <w:tc>
          <w:tcPr>
            <w:tcW w:w="7768" w:type="dxa"/>
            <w:shd w:val="clear" w:color="auto" w:fill="F2F2F2" w:themeFill="background1" w:themeFillShade="F2"/>
          </w:tcPr>
          <w:p w14:paraId="72163D5B" w14:textId="77777777" w:rsidR="00E94E71" w:rsidRPr="00C7482F" w:rsidRDefault="00D61036" w:rsidP="00AF37CC">
            <w:pPr>
              <w:pStyle w:val="ListParagraph"/>
              <w:numPr>
                <w:ilvl w:val="0"/>
                <w:numId w:val="4"/>
              </w:numPr>
              <w:ind w:left="1164"/>
              <w:rPr>
                <w:lang w:val="es-ES"/>
              </w:rPr>
            </w:pPr>
            <w:r>
              <w:rPr>
                <w:rFonts w:ascii="Calibri" w:eastAsia="Calibri" w:hAnsi="Calibri" w:cs="Arial"/>
                <w:lang w:val="es-ES_tradnl"/>
              </w:rPr>
              <w:t xml:space="preserve">De no ser así, ¿qué medidas podrían adoptarse en ese sentido? </w:t>
            </w:r>
          </w:p>
        </w:tc>
        <w:tc>
          <w:tcPr>
            <w:tcW w:w="567" w:type="dxa"/>
            <w:shd w:val="clear" w:color="auto" w:fill="F2F2F2" w:themeFill="background1" w:themeFillShade="F2"/>
          </w:tcPr>
          <w:p w14:paraId="5A3CB568" w14:textId="77777777" w:rsidR="00E94E71" w:rsidRPr="00C7482F" w:rsidRDefault="00E94E71" w:rsidP="00AF37CC">
            <w:pPr>
              <w:rPr>
                <w:lang w:val="es-ES"/>
              </w:rPr>
            </w:pPr>
          </w:p>
        </w:tc>
        <w:tc>
          <w:tcPr>
            <w:tcW w:w="567" w:type="dxa"/>
            <w:shd w:val="clear" w:color="auto" w:fill="F2F2F2" w:themeFill="background1" w:themeFillShade="F2"/>
          </w:tcPr>
          <w:p w14:paraId="66083F9B" w14:textId="77777777" w:rsidR="00E94E71" w:rsidRPr="00C7482F" w:rsidRDefault="00E94E71" w:rsidP="00AF37CC">
            <w:pPr>
              <w:rPr>
                <w:lang w:val="es-ES"/>
              </w:rPr>
            </w:pPr>
          </w:p>
        </w:tc>
        <w:tc>
          <w:tcPr>
            <w:tcW w:w="5268" w:type="dxa"/>
            <w:shd w:val="clear" w:color="auto" w:fill="F2F2F2" w:themeFill="background1" w:themeFillShade="F2"/>
          </w:tcPr>
          <w:p w14:paraId="657CFB91" w14:textId="77777777" w:rsidR="00E94E71" w:rsidRPr="00C7482F" w:rsidRDefault="00E94E71" w:rsidP="00AF37CC">
            <w:pPr>
              <w:rPr>
                <w:lang w:val="es-ES"/>
              </w:rPr>
            </w:pPr>
          </w:p>
        </w:tc>
      </w:tr>
      <w:tr w:rsidR="0008079B" w:rsidRPr="0021211F" w14:paraId="2A5C5412" w14:textId="77777777" w:rsidTr="00AF37CC">
        <w:trPr>
          <w:trHeight w:val="276"/>
        </w:trPr>
        <w:tc>
          <w:tcPr>
            <w:tcW w:w="7768" w:type="dxa"/>
            <w:shd w:val="clear" w:color="auto" w:fill="F2F2F2" w:themeFill="background1" w:themeFillShade="F2"/>
          </w:tcPr>
          <w:p w14:paraId="54FE0F42" w14:textId="77777777" w:rsidR="00E94E71" w:rsidRPr="00C7482F" w:rsidRDefault="00D61036" w:rsidP="00AF37CC">
            <w:pPr>
              <w:pStyle w:val="ListParagraph"/>
              <w:numPr>
                <w:ilvl w:val="0"/>
                <w:numId w:val="4"/>
              </w:numPr>
              <w:ind w:left="739"/>
              <w:rPr>
                <w:lang w:val="es-ES"/>
              </w:rPr>
            </w:pPr>
            <w:r>
              <w:rPr>
                <w:rFonts w:ascii="Calibri" w:eastAsia="Calibri" w:hAnsi="Calibri" w:cs="Arial"/>
                <w:lang w:val="es-ES_tradnl"/>
              </w:rPr>
              <w:t xml:space="preserve">¿Existe un entendimiento común entre todas las partes interesadas nacionales respecto a la integración de la asistencia a víctimas en marcos nacionales más amplios? </w:t>
            </w:r>
          </w:p>
        </w:tc>
        <w:tc>
          <w:tcPr>
            <w:tcW w:w="567" w:type="dxa"/>
            <w:shd w:val="clear" w:color="auto" w:fill="F2F2F2" w:themeFill="background1" w:themeFillShade="F2"/>
          </w:tcPr>
          <w:p w14:paraId="319C3B4F" w14:textId="77777777" w:rsidR="00E94E71" w:rsidRPr="00C7482F" w:rsidRDefault="00E94E71" w:rsidP="00AF37CC">
            <w:pPr>
              <w:rPr>
                <w:lang w:val="es-ES"/>
              </w:rPr>
            </w:pPr>
          </w:p>
        </w:tc>
        <w:tc>
          <w:tcPr>
            <w:tcW w:w="567" w:type="dxa"/>
            <w:shd w:val="clear" w:color="auto" w:fill="F2F2F2" w:themeFill="background1" w:themeFillShade="F2"/>
          </w:tcPr>
          <w:p w14:paraId="519C017E" w14:textId="77777777" w:rsidR="00E94E71" w:rsidRPr="00C7482F" w:rsidRDefault="00E94E71" w:rsidP="00AF37CC">
            <w:pPr>
              <w:rPr>
                <w:lang w:val="es-ES"/>
              </w:rPr>
            </w:pPr>
          </w:p>
        </w:tc>
        <w:tc>
          <w:tcPr>
            <w:tcW w:w="5268" w:type="dxa"/>
            <w:shd w:val="clear" w:color="auto" w:fill="F2F2F2" w:themeFill="background1" w:themeFillShade="F2"/>
          </w:tcPr>
          <w:p w14:paraId="68F216AA" w14:textId="77777777" w:rsidR="00E94E71" w:rsidRPr="00C7482F" w:rsidRDefault="00E94E71" w:rsidP="00AF37CC">
            <w:pPr>
              <w:rPr>
                <w:lang w:val="es-ES"/>
              </w:rPr>
            </w:pPr>
          </w:p>
        </w:tc>
      </w:tr>
      <w:tr w:rsidR="0008079B" w:rsidRPr="0021211F" w14:paraId="04EC7B91" w14:textId="77777777" w:rsidTr="00AF37CC">
        <w:trPr>
          <w:trHeight w:val="276"/>
        </w:trPr>
        <w:tc>
          <w:tcPr>
            <w:tcW w:w="7768" w:type="dxa"/>
            <w:shd w:val="clear" w:color="auto" w:fill="F2F2F2" w:themeFill="background1" w:themeFillShade="F2"/>
          </w:tcPr>
          <w:p w14:paraId="331207FD" w14:textId="77777777" w:rsidR="00E94E71" w:rsidRPr="00C7482F" w:rsidRDefault="00D61036" w:rsidP="00AF37CC">
            <w:pPr>
              <w:pStyle w:val="ListParagraph"/>
              <w:numPr>
                <w:ilvl w:val="0"/>
                <w:numId w:val="4"/>
              </w:numPr>
              <w:ind w:left="1164"/>
              <w:rPr>
                <w:lang w:val="es-ES"/>
              </w:rPr>
            </w:pPr>
            <w:r>
              <w:rPr>
                <w:rFonts w:ascii="Calibri" w:eastAsia="Calibri" w:hAnsi="Calibri" w:cs="Arial"/>
                <w:lang w:val="es-ES_tradnl"/>
              </w:rPr>
              <w:t xml:space="preserve">De no ser así, ¿qué medidas podrían adoptarse para crear o mejorar dicho entendimiento? </w:t>
            </w:r>
          </w:p>
        </w:tc>
        <w:tc>
          <w:tcPr>
            <w:tcW w:w="567" w:type="dxa"/>
            <w:shd w:val="clear" w:color="auto" w:fill="F2F2F2" w:themeFill="background1" w:themeFillShade="F2"/>
          </w:tcPr>
          <w:p w14:paraId="55C93965" w14:textId="77777777" w:rsidR="00E94E71" w:rsidRPr="00C7482F" w:rsidRDefault="00E94E71" w:rsidP="00AF37CC">
            <w:pPr>
              <w:rPr>
                <w:lang w:val="es-ES"/>
              </w:rPr>
            </w:pPr>
          </w:p>
        </w:tc>
        <w:tc>
          <w:tcPr>
            <w:tcW w:w="567" w:type="dxa"/>
            <w:shd w:val="clear" w:color="auto" w:fill="F2F2F2" w:themeFill="background1" w:themeFillShade="F2"/>
          </w:tcPr>
          <w:p w14:paraId="23ABB248" w14:textId="77777777" w:rsidR="00E94E71" w:rsidRPr="00C7482F" w:rsidRDefault="00E94E71" w:rsidP="00AF37CC">
            <w:pPr>
              <w:rPr>
                <w:lang w:val="es-ES"/>
              </w:rPr>
            </w:pPr>
          </w:p>
        </w:tc>
        <w:tc>
          <w:tcPr>
            <w:tcW w:w="5268" w:type="dxa"/>
            <w:shd w:val="clear" w:color="auto" w:fill="F2F2F2" w:themeFill="background1" w:themeFillShade="F2"/>
          </w:tcPr>
          <w:p w14:paraId="0CE33ECA" w14:textId="77777777" w:rsidR="00E94E71" w:rsidRPr="00C7482F" w:rsidRDefault="00E94E71" w:rsidP="00AF37CC">
            <w:pPr>
              <w:rPr>
                <w:lang w:val="es-ES"/>
              </w:rPr>
            </w:pPr>
          </w:p>
        </w:tc>
      </w:tr>
      <w:tr w:rsidR="0008079B" w:rsidRPr="0021211F" w14:paraId="2BB1E0B0" w14:textId="77777777" w:rsidTr="00AF37CC">
        <w:trPr>
          <w:trHeight w:val="276"/>
        </w:trPr>
        <w:tc>
          <w:tcPr>
            <w:tcW w:w="7768" w:type="dxa"/>
            <w:shd w:val="clear" w:color="auto" w:fill="F2F2F2" w:themeFill="background1" w:themeFillShade="F2"/>
          </w:tcPr>
          <w:p w14:paraId="7F4D1548" w14:textId="77777777" w:rsidR="00E94E71" w:rsidRPr="00C7482F" w:rsidRDefault="00D61036" w:rsidP="00AF37CC">
            <w:pPr>
              <w:pStyle w:val="ListParagraph"/>
              <w:numPr>
                <w:ilvl w:val="0"/>
                <w:numId w:val="4"/>
              </w:numPr>
              <w:ind w:left="739"/>
              <w:rPr>
                <w:lang w:val="es-ES"/>
              </w:rPr>
            </w:pPr>
            <w:r>
              <w:rPr>
                <w:rFonts w:ascii="Calibri" w:eastAsia="Calibri" w:hAnsi="Calibri" w:cs="Arial"/>
                <w:lang w:val="es-ES_tradnl"/>
              </w:rPr>
              <w:t xml:space="preserve">¿Se coordinan o se vinculan los esfuerzos relacionados con la asistencia a víctimas con las actividades nacionales </w:t>
            </w:r>
            <w:r w:rsidR="00DC18E4">
              <w:rPr>
                <w:rFonts w:ascii="Calibri" w:eastAsia="Calibri" w:hAnsi="Calibri" w:cs="Arial"/>
                <w:lang w:val="es-ES_tradnl"/>
              </w:rPr>
              <w:t>destinadas</w:t>
            </w:r>
            <w:r>
              <w:rPr>
                <w:rFonts w:ascii="Calibri" w:eastAsia="Calibri" w:hAnsi="Calibri" w:cs="Arial"/>
                <w:lang w:val="es-ES_tradnl"/>
              </w:rPr>
              <w:t xml:space="preserve"> a la consecución de los Objetivos de Desarrollo Sostenible?</w:t>
            </w:r>
          </w:p>
        </w:tc>
        <w:tc>
          <w:tcPr>
            <w:tcW w:w="567" w:type="dxa"/>
            <w:shd w:val="clear" w:color="auto" w:fill="F2F2F2" w:themeFill="background1" w:themeFillShade="F2"/>
          </w:tcPr>
          <w:p w14:paraId="4B36606B" w14:textId="77777777" w:rsidR="00E94E71" w:rsidRPr="00C7482F" w:rsidRDefault="00E94E71" w:rsidP="00AF37CC">
            <w:pPr>
              <w:rPr>
                <w:lang w:val="es-ES"/>
              </w:rPr>
            </w:pPr>
          </w:p>
        </w:tc>
        <w:tc>
          <w:tcPr>
            <w:tcW w:w="567" w:type="dxa"/>
            <w:shd w:val="clear" w:color="auto" w:fill="F2F2F2" w:themeFill="background1" w:themeFillShade="F2"/>
          </w:tcPr>
          <w:p w14:paraId="001DCD0E" w14:textId="77777777" w:rsidR="00E94E71" w:rsidRPr="00C7482F" w:rsidRDefault="00E94E71" w:rsidP="00AF37CC">
            <w:pPr>
              <w:rPr>
                <w:lang w:val="es-ES"/>
              </w:rPr>
            </w:pPr>
          </w:p>
        </w:tc>
        <w:tc>
          <w:tcPr>
            <w:tcW w:w="5268" w:type="dxa"/>
            <w:shd w:val="clear" w:color="auto" w:fill="F2F2F2" w:themeFill="background1" w:themeFillShade="F2"/>
          </w:tcPr>
          <w:p w14:paraId="12503FF2" w14:textId="77777777" w:rsidR="00E94E71" w:rsidRPr="00C7482F" w:rsidRDefault="00E94E71" w:rsidP="00AF37CC">
            <w:pPr>
              <w:rPr>
                <w:lang w:val="es-ES"/>
              </w:rPr>
            </w:pPr>
          </w:p>
        </w:tc>
      </w:tr>
      <w:tr w:rsidR="0008079B" w:rsidRPr="0021211F" w14:paraId="5AB6ECC8" w14:textId="77777777" w:rsidTr="00AF37CC">
        <w:trPr>
          <w:trHeight w:val="276"/>
        </w:trPr>
        <w:tc>
          <w:tcPr>
            <w:tcW w:w="7768" w:type="dxa"/>
            <w:shd w:val="clear" w:color="auto" w:fill="F2F2F2" w:themeFill="background1" w:themeFillShade="F2"/>
          </w:tcPr>
          <w:p w14:paraId="62058381" w14:textId="77777777" w:rsidR="00E34A0D" w:rsidRPr="00C7482F" w:rsidRDefault="00D61036" w:rsidP="00AF37CC">
            <w:pPr>
              <w:pStyle w:val="ListParagraph"/>
              <w:numPr>
                <w:ilvl w:val="0"/>
                <w:numId w:val="4"/>
              </w:numPr>
              <w:ind w:left="739"/>
              <w:rPr>
                <w:lang w:val="es-ES"/>
              </w:rPr>
            </w:pPr>
            <w:r>
              <w:rPr>
                <w:rFonts w:ascii="Calibri" w:eastAsia="Calibri" w:hAnsi="Calibri" w:cs="Arial"/>
                <w:lang w:val="es-ES_tradnl"/>
              </w:rPr>
              <w:t xml:space="preserve">¿Se tienen en cuenta los principios de asequibilidad, accesibilidad e igualdad en la planificación, las políticas y la ejecución de los programas pertinentes? </w:t>
            </w:r>
          </w:p>
        </w:tc>
        <w:tc>
          <w:tcPr>
            <w:tcW w:w="567" w:type="dxa"/>
            <w:shd w:val="clear" w:color="auto" w:fill="F2F2F2" w:themeFill="background1" w:themeFillShade="F2"/>
          </w:tcPr>
          <w:p w14:paraId="0892C76E" w14:textId="77777777" w:rsidR="00E34A0D" w:rsidRPr="00C7482F" w:rsidRDefault="00E34A0D" w:rsidP="00AF37CC">
            <w:pPr>
              <w:rPr>
                <w:lang w:val="es-ES"/>
              </w:rPr>
            </w:pPr>
          </w:p>
        </w:tc>
        <w:tc>
          <w:tcPr>
            <w:tcW w:w="567" w:type="dxa"/>
            <w:shd w:val="clear" w:color="auto" w:fill="F2F2F2" w:themeFill="background1" w:themeFillShade="F2"/>
          </w:tcPr>
          <w:p w14:paraId="01F97918" w14:textId="77777777" w:rsidR="00E34A0D" w:rsidRPr="00C7482F" w:rsidRDefault="00E34A0D" w:rsidP="00AF37CC">
            <w:pPr>
              <w:rPr>
                <w:lang w:val="es-ES"/>
              </w:rPr>
            </w:pPr>
          </w:p>
        </w:tc>
        <w:tc>
          <w:tcPr>
            <w:tcW w:w="5268" w:type="dxa"/>
            <w:shd w:val="clear" w:color="auto" w:fill="F2F2F2" w:themeFill="background1" w:themeFillShade="F2"/>
          </w:tcPr>
          <w:p w14:paraId="5AA72EB0" w14:textId="77777777" w:rsidR="00E34A0D" w:rsidRPr="00C7482F" w:rsidRDefault="00E34A0D" w:rsidP="00AF37CC">
            <w:pPr>
              <w:rPr>
                <w:lang w:val="es-ES"/>
              </w:rPr>
            </w:pPr>
          </w:p>
        </w:tc>
      </w:tr>
      <w:tr w:rsidR="0008079B" w:rsidRPr="0021211F" w14:paraId="53F7E642" w14:textId="77777777" w:rsidTr="00AF37CC">
        <w:trPr>
          <w:trHeight w:val="276"/>
        </w:trPr>
        <w:tc>
          <w:tcPr>
            <w:tcW w:w="7768" w:type="dxa"/>
            <w:shd w:val="clear" w:color="auto" w:fill="F2F2F2" w:themeFill="background1" w:themeFillShade="F2"/>
          </w:tcPr>
          <w:p w14:paraId="36A69324" w14:textId="77777777" w:rsidR="00E34A0D" w:rsidRPr="00C7482F" w:rsidRDefault="00D61036" w:rsidP="00E34A0D">
            <w:pPr>
              <w:pStyle w:val="ListParagraph"/>
              <w:numPr>
                <w:ilvl w:val="0"/>
                <w:numId w:val="4"/>
              </w:numPr>
              <w:ind w:left="1164"/>
              <w:rPr>
                <w:lang w:val="es-ES"/>
              </w:rPr>
            </w:pPr>
            <w:r>
              <w:rPr>
                <w:rFonts w:ascii="Calibri" w:eastAsia="Calibri" w:hAnsi="Calibri" w:cs="Arial"/>
                <w:lang w:val="es-ES_tradnl"/>
              </w:rPr>
              <w:t xml:space="preserve">De no ser así, ¿qué medidas podrían adoptarse para favorecer una </w:t>
            </w:r>
            <w:r w:rsidR="001E3EF7">
              <w:rPr>
                <w:rFonts w:ascii="Calibri" w:eastAsia="Calibri" w:hAnsi="Calibri" w:cs="Arial"/>
                <w:lang w:val="es-ES_tradnl"/>
              </w:rPr>
              <w:t>mayor</w:t>
            </w:r>
            <w:r>
              <w:rPr>
                <w:rFonts w:ascii="Calibri" w:eastAsia="Calibri" w:hAnsi="Calibri" w:cs="Arial"/>
                <w:lang w:val="es-ES_tradnl"/>
              </w:rPr>
              <w:t xml:space="preserve"> comprensión de esos principios </w:t>
            </w:r>
            <w:r w:rsidR="00DC18E4">
              <w:rPr>
                <w:rFonts w:ascii="Calibri" w:eastAsia="Calibri" w:hAnsi="Calibri" w:cs="Arial"/>
                <w:lang w:val="es-ES_tradnl"/>
              </w:rPr>
              <w:t>importantes</w:t>
            </w:r>
            <w:r>
              <w:rPr>
                <w:rFonts w:ascii="Calibri" w:eastAsia="Calibri" w:hAnsi="Calibri" w:cs="Arial"/>
                <w:lang w:val="es-ES_tradnl"/>
              </w:rPr>
              <w:t xml:space="preserve">? </w:t>
            </w:r>
          </w:p>
        </w:tc>
        <w:tc>
          <w:tcPr>
            <w:tcW w:w="567" w:type="dxa"/>
            <w:shd w:val="clear" w:color="auto" w:fill="F2F2F2" w:themeFill="background1" w:themeFillShade="F2"/>
          </w:tcPr>
          <w:p w14:paraId="2F67A7CB" w14:textId="77777777" w:rsidR="00E34A0D" w:rsidRPr="00C7482F" w:rsidRDefault="00E34A0D" w:rsidP="00AF37CC">
            <w:pPr>
              <w:rPr>
                <w:lang w:val="es-ES"/>
              </w:rPr>
            </w:pPr>
          </w:p>
        </w:tc>
        <w:tc>
          <w:tcPr>
            <w:tcW w:w="567" w:type="dxa"/>
            <w:shd w:val="clear" w:color="auto" w:fill="F2F2F2" w:themeFill="background1" w:themeFillShade="F2"/>
          </w:tcPr>
          <w:p w14:paraId="369CD6D0" w14:textId="77777777" w:rsidR="00E34A0D" w:rsidRPr="00C7482F" w:rsidRDefault="00E34A0D" w:rsidP="00AF37CC">
            <w:pPr>
              <w:rPr>
                <w:lang w:val="es-ES"/>
              </w:rPr>
            </w:pPr>
          </w:p>
        </w:tc>
        <w:tc>
          <w:tcPr>
            <w:tcW w:w="5268" w:type="dxa"/>
            <w:shd w:val="clear" w:color="auto" w:fill="F2F2F2" w:themeFill="background1" w:themeFillShade="F2"/>
          </w:tcPr>
          <w:p w14:paraId="39E9A8A7" w14:textId="77777777" w:rsidR="00E34A0D" w:rsidRPr="00C7482F" w:rsidRDefault="00E34A0D" w:rsidP="00AF37CC">
            <w:pPr>
              <w:rPr>
                <w:lang w:val="es-ES"/>
              </w:rPr>
            </w:pPr>
          </w:p>
        </w:tc>
      </w:tr>
    </w:tbl>
    <w:p w14:paraId="684958C7" w14:textId="77777777" w:rsidR="00E94E71" w:rsidRPr="00C7482F" w:rsidRDefault="00E94E71" w:rsidP="00E94E71">
      <w:pPr>
        <w:rPr>
          <w:lang w:val="es-ES"/>
        </w:rPr>
      </w:pPr>
    </w:p>
    <w:p w14:paraId="60DFAC39" w14:textId="77777777" w:rsidR="007865B1" w:rsidRPr="00C7482F" w:rsidRDefault="00D61036" w:rsidP="007865B1">
      <w:pPr>
        <w:jc w:val="both"/>
        <w:rPr>
          <w:lang w:val="es-ES"/>
        </w:rPr>
      </w:pPr>
      <w:r>
        <w:rPr>
          <w:rFonts w:ascii="Calibri" w:eastAsia="Calibri" w:hAnsi="Calibri" w:cs="Arial"/>
          <w:b/>
          <w:bCs/>
          <w:lang w:val="es-ES_tradnl"/>
        </w:rPr>
        <w:lastRenderedPageBreak/>
        <w:t xml:space="preserve">Medida núm. 33. </w:t>
      </w:r>
      <w:r>
        <w:rPr>
          <w:rFonts w:ascii="Calibri" w:eastAsia="Calibri" w:hAnsi="Calibri" w:cs="Arial"/>
          <w:lang w:val="es-ES_tradnl"/>
        </w:rPr>
        <w:t>Garantizar que se designe una entidad gubernamental pertinente que coordine la integración de la asistencia a las víctimas en políticas, planes y marcos jurídicos nacionales más amplios.  La entidad asignada elaborará un plan de acción nacional, supervisará su aplicación e informará sobre ella, de acuerdo con objetivos específicos, mensurables, realistas y sujetos a plazos encaminados a apoyar a las víctimas.  Ello implica la eliminación de las barreras físicas, sociales, culturales, políticas, de actitud y de comunicación para acceder a dichos servicios</w:t>
      </w:r>
      <w:r w:rsidR="00252F5A">
        <w:rPr>
          <w:rFonts w:ascii="Calibri" w:eastAsia="Calibri" w:hAnsi="Calibri" w:cs="Arial"/>
          <w:lang w:val="es-ES_tradnl"/>
        </w:rPr>
        <w:t>,</w:t>
      </w:r>
      <w:r>
        <w:rPr>
          <w:rFonts w:ascii="Calibri" w:eastAsia="Calibri" w:hAnsi="Calibri" w:cs="Arial"/>
          <w:lang w:val="es-ES_tradnl"/>
        </w:rPr>
        <w:t xml:space="preserve"> y la aplicación de un enfoque que tenga en cuenta las cuestiones relativas al género, la edad y la discapacidad, así como las diversas necesidades en materia de planificación, ejecución, supervisión y evaluación de todos los programas. </w:t>
      </w:r>
    </w:p>
    <w:tbl>
      <w:tblPr>
        <w:tblStyle w:val="TableGrid"/>
        <w:tblW w:w="14170" w:type="dxa"/>
        <w:tblBorders>
          <w:insideV w:val="none" w:sz="0" w:space="0" w:color="auto"/>
        </w:tblBorders>
        <w:tblLook w:val="04A0" w:firstRow="1" w:lastRow="0" w:firstColumn="1" w:lastColumn="0" w:noHBand="0" w:noVBand="1"/>
      </w:tblPr>
      <w:tblGrid>
        <w:gridCol w:w="7648"/>
        <w:gridCol w:w="709"/>
        <w:gridCol w:w="710"/>
        <w:gridCol w:w="5103"/>
      </w:tblGrid>
      <w:tr w:rsidR="0008079B" w:rsidRPr="0021211F" w14:paraId="73768444" w14:textId="77777777" w:rsidTr="0042134C">
        <w:tc>
          <w:tcPr>
            <w:tcW w:w="7648" w:type="dxa"/>
            <w:tcBorders>
              <w:right w:val="single" w:sz="4" w:space="0" w:color="auto"/>
            </w:tcBorders>
            <w:shd w:val="clear" w:color="auto" w:fill="F2F2F2" w:themeFill="background1" w:themeFillShade="F2"/>
          </w:tcPr>
          <w:p w14:paraId="7FDEF00D" w14:textId="77777777" w:rsidR="00371A70" w:rsidRPr="00C7482F" w:rsidRDefault="00371A70" w:rsidP="00371A70">
            <w:pPr>
              <w:rPr>
                <w:lang w:val="es-ES"/>
              </w:rPr>
            </w:pPr>
          </w:p>
        </w:tc>
        <w:tc>
          <w:tcPr>
            <w:tcW w:w="709" w:type="dxa"/>
            <w:tcBorders>
              <w:left w:val="single" w:sz="4" w:space="0" w:color="auto"/>
              <w:right w:val="single" w:sz="4" w:space="0" w:color="auto"/>
            </w:tcBorders>
            <w:shd w:val="clear" w:color="auto" w:fill="F2F2F2" w:themeFill="background1" w:themeFillShade="F2"/>
          </w:tcPr>
          <w:p w14:paraId="26AC31C3" w14:textId="77777777" w:rsidR="00371A70" w:rsidRPr="009B44C5" w:rsidRDefault="00D61036" w:rsidP="00371A70">
            <w:r>
              <w:rPr>
                <w:rFonts w:ascii="Calibri" w:eastAsia="Calibri" w:hAnsi="Calibri" w:cs="Arial"/>
                <w:lang w:val="es-ES_tradnl"/>
              </w:rPr>
              <w:t xml:space="preserve">SÍ </w:t>
            </w:r>
          </w:p>
        </w:tc>
        <w:tc>
          <w:tcPr>
            <w:tcW w:w="710" w:type="dxa"/>
            <w:tcBorders>
              <w:left w:val="single" w:sz="4" w:space="0" w:color="auto"/>
            </w:tcBorders>
            <w:shd w:val="clear" w:color="auto" w:fill="F2F2F2" w:themeFill="background1" w:themeFillShade="F2"/>
          </w:tcPr>
          <w:p w14:paraId="36FDD63D" w14:textId="77777777" w:rsidR="00371A70" w:rsidRPr="009B44C5" w:rsidRDefault="00D61036" w:rsidP="00371A70">
            <w:r>
              <w:rPr>
                <w:rFonts w:ascii="Calibri" w:eastAsia="Calibri" w:hAnsi="Calibri" w:cs="Arial"/>
                <w:lang w:val="es-ES_tradnl"/>
              </w:rPr>
              <w:t xml:space="preserve">NO </w:t>
            </w:r>
          </w:p>
        </w:tc>
        <w:tc>
          <w:tcPr>
            <w:tcW w:w="5103" w:type="dxa"/>
            <w:tcBorders>
              <w:left w:val="single" w:sz="4" w:space="0" w:color="auto"/>
            </w:tcBorders>
            <w:shd w:val="clear" w:color="auto" w:fill="F2F2F2" w:themeFill="background1" w:themeFillShade="F2"/>
          </w:tcPr>
          <w:p w14:paraId="4310B82E"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6A64C2">
              <w:rPr>
                <w:rFonts w:ascii="Calibri" w:eastAsia="Calibri" w:hAnsi="Calibri" w:cs="Arial"/>
                <w:lang w:val="es-ES_tradnl"/>
              </w:rPr>
              <w:t xml:space="preserve"> realizados</w:t>
            </w:r>
            <w:r>
              <w:rPr>
                <w:rFonts w:ascii="Calibri" w:eastAsia="Calibri" w:hAnsi="Calibri" w:cs="Arial"/>
                <w:lang w:val="es-ES_tradnl"/>
              </w:rPr>
              <w:t xml:space="preserve"> y</w:t>
            </w:r>
            <w:r w:rsidR="00A42821">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7EABBCC5" w14:textId="77777777" w:rsidTr="0042134C">
        <w:trPr>
          <w:trHeight w:val="612"/>
        </w:trPr>
        <w:tc>
          <w:tcPr>
            <w:tcW w:w="7648" w:type="dxa"/>
            <w:tcBorders>
              <w:right w:val="single" w:sz="4" w:space="0" w:color="auto"/>
            </w:tcBorders>
            <w:shd w:val="clear" w:color="auto" w:fill="F2F2F2" w:themeFill="background1" w:themeFillShade="F2"/>
          </w:tcPr>
          <w:p w14:paraId="24BD1074"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¿Existe alguna entidad gubernamental, por ejemplo, un ministerio nacional, con mandato para hacer el seguimiento de la integración de la asistencia a víctimas en marcos más amplios? </w:t>
            </w:r>
          </w:p>
        </w:tc>
        <w:tc>
          <w:tcPr>
            <w:tcW w:w="709" w:type="dxa"/>
            <w:tcBorders>
              <w:left w:val="single" w:sz="4" w:space="0" w:color="auto"/>
              <w:right w:val="single" w:sz="4" w:space="0" w:color="auto"/>
            </w:tcBorders>
            <w:shd w:val="clear" w:color="auto" w:fill="F2F2F2" w:themeFill="background1" w:themeFillShade="F2"/>
          </w:tcPr>
          <w:p w14:paraId="042CED6A"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4A9CA29F"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7617808E" w14:textId="77777777" w:rsidR="00371A70" w:rsidRPr="00C7482F" w:rsidRDefault="00371A70" w:rsidP="00371A70">
            <w:pPr>
              <w:rPr>
                <w:lang w:val="es-ES"/>
              </w:rPr>
            </w:pPr>
          </w:p>
        </w:tc>
      </w:tr>
      <w:tr w:rsidR="0008079B" w:rsidRPr="0021211F" w14:paraId="4EFC27F8" w14:textId="77777777" w:rsidTr="0042134C">
        <w:trPr>
          <w:trHeight w:val="1128"/>
        </w:trPr>
        <w:tc>
          <w:tcPr>
            <w:tcW w:w="7648" w:type="dxa"/>
            <w:tcBorders>
              <w:right w:val="single" w:sz="4" w:space="0" w:color="auto"/>
            </w:tcBorders>
            <w:shd w:val="clear" w:color="auto" w:fill="F2F2F2" w:themeFill="background1" w:themeFillShade="F2"/>
          </w:tcPr>
          <w:p w14:paraId="1D75D511"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En caso afirmativo, ¿colabora activa y periódicamente con los ministerios, instituciones nacionales, tales como los centros de lucha contra las minas, las organizaciones de personas con discapacidad</w:t>
            </w:r>
            <w:r w:rsidR="001D0C84">
              <w:rPr>
                <w:rFonts w:ascii="Calibri" w:eastAsia="Calibri" w:hAnsi="Calibri" w:cs="Arial"/>
                <w:lang w:val="es-ES_tradnl"/>
              </w:rPr>
              <w:t xml:space="preserve"> o los </w:t>
            </w:r>
            <w:r>
              <w:rPr>
                <w:rFonts w:ascii="Calibri" w:eastAsia="Calibri" w:hAnsi="Calibri" w:cs="Arial"/>
                <w:lang w:val="es-ES_tradnl"/>
              </w:rPr>
              <w:t>sobrevivientes del estallido de minas antipersonal o las organizaciones no gubernamentales (ONG) nacionales e internacionales pertinentes?</w:t>
            </w:r>
          </w:p>
        </w:tc>
        <w:tc>
          <w:tcPr>
            <w:tcW w:w="709" w:type="dxa"/>
            <w:tcBorders>
              <w:left w:val="single" w:sz="4" w:space="0" w:color="auto"/>
              <w:right w:val="single" w:sz="4" w:space="0" w:color="auto"/>
            </w:tcBorders>
            <w:shd w:val="clear" w:color="auto" w:fill="F2F2F2" w:themeFill="background1" w:themeFillShade="F2"/>
          </w:tcPr>
          <w:p w14:paraId="4C7BBE9F"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424CC49C"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161F6F43" w14:textId="77777777" w:rsidR="00371A70" w:rsidRPr="00C7482F" w:rsidRDefault="00371A70" w:rsidP="00371A70">
            <w:pPr>
              <w:rPr>
                <w:lang w:val="es-ES"/>
              </w:rPr>
            </w:pPr>
          </w:p>
        </w:tc>
      </w:tr>
      <w:tr w:rsidR="0008079B" w:rsidRPr="0021211F" w14:paraId="7B8DC494" w14:textId="77777777" w:rsidTr="0042134C">
        <w:trPr>
          <w:trHeight w:val="216"/>
        </w:trPr>
        <w:tc>
          <w:tcPr>
            <w:tcW w:w="7648" w:type="dxa"/>
            <w:tcBorders>
              <w:right w:val="single" w:sz="4" w:space="0" w:color="auto"/>
            </w:tcBorders>
            <w:shd w:val="clear" w:color="auto" w:fill="F2F2F2" w:themeFill="background1" w:themeFillShade="F2"/>
          </w:tcPr>
          <w:p w14:paraId="3A962BA3"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¿Hay algún órgano de coordinación interministerial o intersectorial de la discapacidad que vele por </w:t>
            </w:r>
            <w:r w:rsidR="006A64C2">
              <w:rPr>
                <w:rFonts w:ascii="Calibri" w:eastAsia="Calibri" w:hAnsi="Calibri" w:cs="Arial"/>
                <w:lang w:val="es-ES_tradnl"/>
              </w:rPr>
              <w:t>l</w:t>
            </w:r>
            <w:r w:rsidR="00252F5A">
              <w:rPr>
                <w:rFonts w:ascii="Calibri" w:eastAsia="Calibri" w:hAnsi="Calibri" w:cs="Arial"/>
                <w:lang w:val="es-ES_tradnl"/>
              </w:rPr>
              <w:t>a</w:t>
            </w:r>
            <w:r>
              <w:rPr>
                <w:rFonts w:ascii="Calibri" w:eastAsia="Calibri" w:hAnsi="Calibri" w:cs="Arial"/>
                <w:lang w:val="es-ES_tradnl"/>
              </w:rPr>
              <w:t xml:space="preserve"> coordinación periódica a escala nacional?</w:t>
            </w:r>
          </w:p>
        </w:tc>
        <w:tc>
          <w:tcPr>
            <w:tcW w:w="709" w:type="dxa"/>
            <w:tcBorders>
              <w:left w:val="single" w:sz="4" w:space="0" w:color="auto"/>
              <w:right w:val="single" w:sz="4" w:space="0" w:color="auto"/>
            </w:tcBorders>
            <w:shd w:val="clear" w:color="auto" w:fill="F2F2F2" w:themeFill="background1" w:themeFillShade="F2"/>
          </w:tcPr>
          <w:p w14:paraId="2E14DE30"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719CA656"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21A61559" w14:textId="77777777" w:rsidR="00371A70" w:rsidRPr="00C7482F" w:rsidRDefault="00371A70" w:rsidP="00371A70">
            <w:pPr>
              <w:rPr>
                <w:lang w:val="es-ES"/>
              </w:rPr>
            </w:pPr>
          </w:p>
        </w:tc>
      </w:tr>
      <w:tr w:rsidR="0008079B" w:rsidRPr="0021211F" w14:paraId="40A7A2DD" w14:textId="77777777" w:rsidTr="0042134C">
        <w:tc>
          <w:tcPr>
            <w:tcW w:w="7648" w:type="dxa"/>
            <w:tcBorders>
              <w:right w:val="single" w:sz="4" w:space="0" w:color="auto"/>
            </w:tcBorders>
            <w:shd w:val="clear" w:color="auto" w:fill="F2F2F2" w:themeFill="background1" w:themeFillShade="F2"/>
          </w:tcPr>
          <w:p w14:paraId="08BB6C63"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¿Hay algún plan nacional </w:t>
            </w:r>
            <w:r w:rsidR="00DC18E4">
              <w:rPr>
                <w:rFonts w:ascii="Calibri" w:eastAsia="Calibri" w:hAnsi="Calibri" w:cs="Arial"/>
                <w:lang w:val="es-ES_tradnl"/>
              </w:rPr>
              <w:t xml:space="preserve">de acción </w:t>
            </w:r>
            <w:r w:rsidR="006A64C2">
              <w:rPr>
                <w:rFonts w:ascii="Calibri" w:eastAsia="Calibri" w:hAnsi="Calibri" w:cs="Arial"/>
                <w:lang w:val="es-ES_tradnl"/>
              </w:rPr>
              <w:t>incluyente</w:t>
            </w:r>
            <w:r>
              <w:rPr>
                <w:rFonts w:ascii="Calibri" w:eastAsia="Calibri" w:hAnsi="Calibri" w:cs="Arial"/>
                <w:lang w:val="es-ES_tradnl"/>
              </w:rPr>
              <w:t xml:space="preserve"> en el que se aborden los derechos y las necesidades de los supervivientes de las minas?    </w:t>
            </w:r>
            <w:r w:rsidR="00DC18E4">
              <w:rPr>
                <w:rFonts w:ascii="Calibri" w:eastAsia="Calibri" w:hAnsi="Calibri" w:cs="Arial"/>
                <w:lang w:val="es-ES_tradnl"/>
              </w:rPr>
              <w:t xml:space="preserve"> </w:t>
            </w:r>
          </w:p>
        </w:tc>
        <w:tc>
          <w:tcPr>
            <w:tcW w:w="709" w:type="dxa"/>
            <w:tcBorders>
              <w:left w:val="single" w:sz="4" w:space="0" w:color="auto"/>
              <w:right w:val="single" w:sz="4" w:space="0" w:color="auto"/>
            </w:tcBorders>
            <w:shd w:val="clear" w:color="auto" w:fill="F2F2F2" w:themeFill="background1" w:themeFillShade="F2"/>
          </w:tcPr>
          <w:p w14:paraId="1939C6F1"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5891CF23"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6CC44568" w14:textId="77777777" w:rsidR="00371A70" w:rsidRPr="00C7482F" w:rsidRDefault="00371A70" w:rsidP="00371A70">
            <w:pPr>
              <w:rPr>
                <w:lang w:val="es-ES"/>
              </w:rPr>
            </w:pPr>
          </w:p>
        </w:tc>
      </w:tr>
      <w:tr w:rsidR="0008079B" w:rsidRPr="0021211F" w14:paraId="210F103B" w14:textId="77777777" w:rsidTr="0042134C">
        <w:trPr>
          <w:trHeight w:val="240"/>
        </w:trPr>
        <w:tc>
          <w:tcPr>
            <w:tcW w:w="7648" w:type="dxa"/>
            <w:tcBorders>
              <w:right w:val="single" w:sz="4" w:space="0" w:color="auto"/>
            </w:tcBorders>
            <w:shd w:val="clear" w:color="auto" w:fill="F2F2F2" w:themeFill="background1" w:themeFillShade="F2"/>
          </w:tcPr>
          <w:p w14:paraId="7A1FCA54"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En caso afirmativo, ¿contiene el plan de acción objetivos e indicadores específicos, mensurables, realistas y sujetos a plazos? </w:t>
            </w:r>
          </w:p>
        </w:tc>
        <w:tc>
          <w:tcPr>
            <w:tcW w:w="709" w:type="dxa"/>
            <w:tcBorders>
              <w:left w:val="single" w:sz="4" w:space="0" w:color="auto"/>
              <w:right w:val="single" w:sz="4" w:space="0" w:color="auto"/>
            </w:tcBorders>
            <w:shd w:val="clear" w:color="auto" w:fill="F2F2F2" w:themeFill="background1" w:themeFillShade="F2"/>
          </w:tcPr>
          <w:p w14:paraId="30A1F4BF"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50372385"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6E5A80E0" w14:textId="77777777" w:rsidR="00371A70" w:rsidRPr="00C7482F" w:rsidRDefault="00371A70" w:rsidP="00371A70">
            <w:pPr>
              <w:rPr>
                <w:lang w:val="es-ES"/>
              </w:rPr>
            </w:pPr>
          </w:p>
        </w:tc>
      </w:tr>
      <w:tr w:rsidR="0008079B" w:rsidRPr="0021211F" w14:paraId="7F400E12" w14:textId="77777777" w:rsidTr="0042134C">
        <w:trPr>
          <w:trHeight w:val="348"/>
        </w:trPr>
        <w:tc>
          <w:tcPr>
            <w:tcW w:w="7648" w:type="dxa"/>
            <w:tcBorders>
              <w:right w:val="single" w:sz="4" w:space="0" w:color="auto"/>
            </w:tcBorders>
            <w:shd w:val="clear" w:color="auto" w:fill="F2F2F2" w:themeFill="background1" w:themeFillShade="F2"/>
          </w:tcPr>
          <w:p w14:paraId="59EE6ED7"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¿Incluye el plan los seis pilares</w:t>
            </w:r>
            <w:r>
              <w:rPr>
                <w:rStyle w:val="FootnoteReference"/>
              </w:rPr>
              <w:footnoteReference w:id="2"/>
            </w:r>
            <w:r>
              <w:rPr>
                <w:rFonts w:ascii="Calibri" w:eastAsia="Calibri" w:hAnsi="Calibri" w:cs="Arial"/>
                <w:lang w:val="es-ES_tradnl"/>
              </w:rPr>
              <w:t xml:space="preserve"> de la asistencia a víctimas?</w:t>
            </w:r>
          </w:p>
        </w:tc>
        <w:tc>
          <w:tcPr>
            <w:tcW w:w="709" w:type="dxa"/>
            <w:tcBorders>
              <w:left w:val="single" w:sz="4" w:space="0" w:color="auto"/>
              <w:right w:val="single" w:sz="4" w:space="0" w:color="auto"/>
            </w:tcBorders>
            <w:shd w:val="clear" w:color="auto" w:fill="F2F2F2" w:themeFill="background1" w:themeFillShade="F2"/>
          </w:tcPr>
          <w:p w14:paraId="2B1F0BEB"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6118F9BB"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16316017" w14:textId="77777777" w:rsidR="00371A70" w:rsidRPr="00C7482F" w:rsidRDefault="00371A70" w:rsidP="00371A70">
            <w:pPr>
              <w:rPr>
                <w:lang w:val="es-ES"/>
              </w:rPr>
            </w:pPr>
          </w:p>
        </w:tc>
      </w:tr>
      <w:tr w:rsidR="0008079B" w:rsidRPr="0021211F" w14:paraId="57A086E7" w14:textId="77777777" w:rsidTr="0042134C">
        <w:trPr>
          <w:trHeight w:val="348"/>
        </w:trPr>
        <w:tc>
          <w:tcPr>
            <w:tcW w:w="7648" w:type="dxa"/>
            <w:tcBorders>
              <w:right w:val="single" w:sz="4" w:space="0" w:color="auto"/>
            </w:tcBorders>
            <w:shd w:val="clear" w:color="auto" w:fill="F2F2F2" w:themeFill="background1" w:themeFillShade="F2"/>
          </w:tcPr>
          <w:p w14:paraId="5768BFD3"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En caso afirmativo, ¿es </w:t>
            </w:r>
            <w:r w:rsidR="00B6242A">
              <w:rPr>
                <w:rFonts w:ascii="Calibri" w:eastAsia="Calibri" w:hAnsi="Calibri" w:cs="Arial"/>
                <w:lang w:val="es-ES_tradnl"/>
              </w:rPr>
              <w:t xml:space="preserve">este </w:t>
            </w:r>
            <w:r>
              <w:rPr>
                <w:rFonts w:ascii="Calibri" w:eastAsia="Calibri" w:hAnsi="Calibri" w:cs="Arial"/>
                <w:lang w:val="es-ES_tradnl"/>
              </w:rPr>
              <w:t xml:space="preserve">objeto de examen todos los años? </w:t>
            </w:r>
          </w:p>
        </w:tc>
        <w:tc>
          <w:tcPr>
            <w:tcW w:w="709" w:type="dxa"/>
            <w:tcBorders>
              <w:left w:val="single" w:sz="4" w:space="0" w:color="auto"/>
              <w:right w:val="single" w:sz="4" w:space="0" w:color="auto"/>
            </w:tcBorders>
            <w:shd w:val="clear" w:color="auto" w:fill="F2F2F2" w:themeFill="background1" w:themeFillShade="F2"/>
          </w:tcPr>
          <w:p w14:paraId="6893E215"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0C553711"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3C2E4F2F" w14:textId="77777777" w:rsidR="00371A70" w:rsidRPr="00C7482F" w:rsidRDefault="00371A70" w:rsidP="00371A70">
            <w:pPr>
              <w:rPr>
                <w:lang w:val="es-ES"/>
              </w:rPr>
            </w:pPr>
          </w:p>
        </w:tc>
      </w:tr>
      <w:tr w:rsidR="0008079B" w:rsidRPr="0021211F" w14:paraId="64F71CE0" w14:textId="77777777" w:rsidTr="0042134C">
        <w:trPr>
          <w:trHeight w:val="189"/>
        </w:trPr>
        <w:tc>
          <w:tcPr>
            <w:tcW w:w="7648" w:type="dxa"/>
            <w:tcBorders>
              <w:right w:val="single" w:sz="4" w:space="0" w:color="auto"/>
            </w:tcBorders>
            <w:shd w:val="clear" w:color="auto" w:fill="F2F2F2" w:themeFill="background1" w:themeFillShade="F2"/>
          </w:tcPr>
          <w:p w14:paraId="44643B09" w14:textId="77777777" w:rsidR="00371A70" w:rsidRPr="00C7482F" w:rsidRDefault="006A64C2" w:rsidP="00371A70">
            <w:pPr>
              <w:pStyle w:val="ListParagraph"/>
              <w:numPr>
                <w:ilvl w:val="0"/>
                <w:numId w:val="4"/>
              </w:numPr>
              <w:ind w:left="1168"/>
              <w:rPr>
                <w:lang w:val="es-ES"/>
              </w:rPr>
            </w:pPr>
            <w:r>
              <w:rPr>
                <w:rFonts w:ascii="Calibri" w:eastAsia="Calibri" w:hAnsi="Calibri" w:cs="Arial"/>
                <w:lang w:val="es-ES_tradnl"/>
              </w:rPr>
              <w:t>De ser así</w:t>
            </w:r>
            <w:r w:rsidR="00D61036">
              <w:rPr>
                <w:rFonts w:ascii="Calibri" w:eastAsia="Calibri" w:hAnsi="Calibri" w:cs="Arial"/>
                <w:lang w:val="es-ES_tradnl"/>
              </w:rPr>
              <w:t xml:space="preserve">, ¿contiene </w:t>
            </w:r>
            <w:r w:rsidR="00B6242A">
              <w:rPr>
                <w:rFonts w:ascii="Calibri" w:eastAsia="Calibri" w:hAnsi="Calibri" w:cs="Arial"/>
                <w:lang w:val="es-ES_tradnl"/>
              </w:rPr>
              <w:t xml:space="preserve">un </w:t>
            </w:r>
            <w:r w:rsidR="00B6242A" w:rsidRPr="00211F7E">
              <w:rPr>
                <w:rFonts w:ascii="Calibri" w:eastAsia="Calibri" w:hAnsi="Calibri" w:cs="Arial"/>
                <w:lang w:val="es-ES_tradnl"/>
              </w:rPr>
              <w:t>presupuesto proyectado</w:t>
            </w:r>
            <w:r w:rsidR="00D61036">
              <w:rPr>
                <w:rFonts w:ascii="Calibri" w:eastAsia="Calibri" w:hAnsi="Calibri" w:cs="Arial"/>
                <w:lang w:val="es-ES_tradnl"/>
              </w:rPr>
              <w:t xml:space="preserve"> para cada objetivo? </w:t>
            </w:r>
          </w:p>
        </w:tc>
        <w:tc>
          <w:tcPr>
            <w:tcW w:w="709" w:type="dxa"/>
            <w:tcBorders>
              <w:left w:val="single" w:sz="4" w:space="0" w:color="auto"/>
              <w:right w:val="single" w:sz="4" w:space="0" w:color="auto"/>
            </w:tcBorders>
            <w:shd w:val="clear" w:color="auto" w:fill="F2F2F2" w:themeFill="background1" w:themeFillShade="F2"/>
          </w:tcPr>
          <w:p w14:paraId="5439B06B"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4431E524"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493081FA" w14:textId="77777777" w:rsidR="00371A70" w:rsidRPr="00C7482F" w:rsidRDefault="00371A70" w:rsidP="00371A70">
            <w:pPr>
              <w:rPr>
                <w:lang w:val="es-ES"/>
              </w:rPr>
            </w:pPr>
          </w:p>
        </w:tc>
      </w:tr>
      <w:tr w:rsidR="0008079B" w:rsidRPr="0021211F" w14:paraId="6266152E" w14:textId="77777777" w:rsidTr="0042134C">
        <w:tc>
          <w:tcPr>
            <w:tcW w:w="7648" w:type="dxa"/>
            <w:tcBorders>
              <w:right w:val="single" w:sz="4" w:space="0" w:color="auto"/>
            </w:tcBorders>
            <w:shd w:val="clear" w:color="auto" w:fill="F2F2F2" w:themeFill="background1" w:themeFillShade="F2"/>
          </w:tcPr>
          <w:p w14:paraId="771B9B08"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w:t>
            </w:r>
            <w:r w:rsidR="00211F7E">
              <w:rPr>
                <w:rFonts w:ascii="Calibri" w:eastAsia="Calibri" w:hAnsi="Calibri" w:cs="Arial"/>
                <w:lang w:val="es-ES_tradnl"/>
              </w:rPr>
              <w:t>Existe</w:t>
            </w:r>
            <w:r>
              <w:rPr>
                <w:rFonts w:ascii="Calibri" w:eastAsia="Calibri" w:hAnsi="Calibri" w:cs="Arial"/>
                <w:lang w:val="es-ES_tradnl"/>
              </w:rPr>
              <w:t xml:space="preserve"> un mecanismo para supervisar la aplicación del plan de acción? </w:t>
            </w:r>
          </w:p>
        </w:tc>
        <w:tc>
          <w:tcPr>
            <w:tcW w:w="709" w:type="dxa"/>
            <w:tcBorders>
              <w:left w:val="single" w:sz="4" w:space="0" w:color="auto"/>
              <w:right w:val="single" w:sz="4" w:space="0" w:color="auto"/>
            </w:tcBorders>
            <w:shd w:val="clear" w:color="auto" w:fill="F2F2F2" w:themeFill="background1" w:themeFillShade="F2"/>
          </w:tcPr>
          <w:p w14:paraId="7917840E"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1631FA8F"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166601F7" w14:textId="77777777" w:rsidR="00371A70" w:rsidRPr="00C7482F" w:rsidRDefault="00371A70" w:rsidP="00371A70">
            <w:pPr>
              <w:rPr>
                <w:lang w:val="es-ES"/>
              </w:rPr>
            </w:pPr>
          </w:p>
        </w:tc>
      </w:tr>
      <w:tr w:rsidR="0008079B" w:rsidRPr="0021211F" w14:paraId="4CA437F7" w14:textId="77777777" w:rsidTr="0042134C">
        <w:tc>
          <w:tcPr>
            <w:tcW w:w="7648" w:type="dxa"/>
            <w:tcBorders>
              <w:right w:val="single" w:sz="4" w:space="0" w:color="auto"/>
            </w:tcBorders>
            <w:shd w:val="clear" w:color="auto" w:fill="F2F2F2" w:themeFill="background1" w:themeFillShade="F2"/>
          </w:tcPr>
          <w:p w14:paraId="01476540"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En caso afirmativo, ¿cuenta el mecanismo de supervisión con la participación de actores pertinentes, tales como </w:t>
            </w:r>
            <w:r w:rsidR="00211F7E">
              <w:rPr>
                <w:rFonts w:ascii="Calibri" w:eastAsia="Calibri" w:hAnsi="Calibri" w:cs="Arial"/>
                <w:lang w:val="es-ES_tradnl"/>
              </w:rPr>
              <w:t xml:space="preserve">las </w:t>
            </w:r>
            <w:r>
              <w:rPr>
                <w:rFonts w:ascii="Calibri" w:eastAsia="Calibri" w:hAnsi="Calibri" w:cs="Arial"/>
                <w:lang w:val="es-ES_tradnl"/>
              </w:rPr>
              <w:t xml:space="preserve">organizaciones de los sobrevivientes del estallido de minas antipersonal y otras personas con discapacidad? </w:t>
            </w:r>
          </w:p>
        </w:tc>
        <w:tc>
          <w:tcPr>
            <w:tcW w:w="709" w:type="dxa"/>
            <w:tcBorders>
              <w:left w:val="single" w:sz="4" w:space="0" w:color="auto"/>
              <w:right w:val="single" w:sz="4" w:space="0" w:color="auto"/>
            </w:tcBorders>
            <w:shd w:val="clear" w:color="auto" w:fill="F2F2F2" w:themeFill="background1" w:themeFillShade="F2"/>
          </w:tcPr>
          <w:p w14:paraId="2B03EC11"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50841B46"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77171C43" w14:textId="77777777" w:rsidR="00371A70" w:rsidRPr="00C7482F" w:rsidRDefault="00371A70" w:rsidP="00371A70">
            <w:pPr>
              <w:rPr>
                <w:lang w:val="es-ES"/>
              </w:rPr>
            </w:pPr>
          </w:p>
        </w:tc>
      </w:tr>
      <w:tr w:rsidR="0008079B" w:rsidRPr="0021211F" w14:paraId="33C32DA6" w14:textId="77777777" w:rsidTr="0042134C">
        <w:tc>
          <w:tcPr>
            <w:tcW w:w="7648" w:type="dxa"/>
            <w:tcBorders>
              <w:right w:val="single" w:sz="4" w:space="0" w:color="auto"/>
            </w:tcBorders>
            <w:shd w:val="clear" w:color="auto" w:fill="F2F2F2" w:themeFill="background1" w:themeFillShade="F2"/>
          </w:tcPr>
          <w:p w14:paraId="5303E1DC"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lastRenderedPageBreak/>
              <w:t xml:space="preserve">¿Hay </w:t>
            </w:r>
            <w:r w:rsidR="00B6242A">
              <w:rPr>
                <w:rFonts w:ascii="Calibri" w:eastAsia="Calibri" w:hAnsi="Calibri" w:cs="Arial"/>
                <w:lang w:val="es-ES_tradnl"/>
              </w:rPr>
              <w:t>algún</w:t>
            </w:r>
            <w:r>
              <w:rPr>
                <w:rFonts w:ascii="Calibri" w:eastAsia="Calibri" w:hAnsi="Calibri" w:cs="Arial"/>
                <w:lang w:val="es-ES_tradnl"/>
              </w:rPr>
              <w:t xml:space="preserve"> mecanismo de presentación de informes sobre las actividades de todas las entidades y los proveedores de servicios pertinentes? ¿</w:t>
            </w:r>
            <w:r w:rsidR="00211F7E">
              <w:rPr>
                <w:rFonts w:ascii="Calibri" w:eastAsia="Calibri" w:hAnsi="Calibri" w:cs="Arial"/>
                <w:lang w:val="es-ES_tradnl"/>
              </w:rPr>
              <w:t>Permite evaluar</w:t>
            </w:r>
            <w:r>
              <w:rPr>
                <w:rFonts w:ascii="Calibri" w:eastAsia="Calibri" w:hAnsi="Calibri" w:cs="Arial"/>
                <w:lang w:val="es-ES_tradnl"/>
              </w:rPr>
              <w:t xml:space="preserve"> los desafíos que subsisten en el apoyo que se presta a las víctimas de las minas?  </w:t>
            </w:r>
          </w:p>
        </w:tc>
        <w:tc>
          <w:tcPr>
            <w:tcW w:w="709" w:type="dxa"/>
            <w:tcBorders>
              <w:left w:val="single" w:sz="4" w:space="0" w:color="auto"/>
              <w:right w:val="single" w:sz="4" w:space="0" w:color="auto"/>
            </w:tcBorders>
            <w:shd w:val="clear" w:color="auto" w:fill="F2F2F2" w:themeFill="background1" w:themeFillShade="F2"/>
          </w:tcPr>
          <w:p w14:paraId="56FC9AAC"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33C6ABF3"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67BF5F98" w14:textId="77777777" w:rsidR="00371A70" w:rsidRPr="00C7482F" w:rsidRDefault="00371A70" w:rsidP="00371A70">
            <w:pPr>
              <w:rPr>
                <w:lang w:val="es-ES"/>
              </w:rPr>
            </w:pPr>
          </w:p>
        </w:tc>
      </w:tr>
      <w:tr w:rsidR="0008079B" w:rsidRPr="0021211F" w14:paraId="1BD2CEEB" w14:textId="77777777" w:rsidTr="0042134C">
        <w:tc>
          <w:tcPr>
            <w:tcW w:w="7648" w:type="dxa"/>
            <w:tcBorders>
              <w:right w:val="single" w:sz="4" w:space="0" w:color="auto"/>
            </w:tcBorders>
            <w:shd w:val="clear" w:color="auto" w:fill="F2F2F2" w:themeFill="background1" w:themeFillShade="F2"/>
          </w:tcPr>
          <w:p w14:paraId="61BB1491"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ha realizado una evaluación para entender mejor las barreras físicas, sociales, culturales, políticas, de actitud y de comunicación que impiden el acceso a los servicios? </w:t>
            </w:r>
          </w:p>
        </w:tc>
        <w:tc>
          <w:tcPr>
            <w:tcW w:w="709" w:type="dxa"/>
            <w:tcBorders>
              <w:left w:val="single" w:sz="4" w:space="0" w:color="auto"/>
              <w:right w:val="single" w:sz="4" w:space="0" w:color="auto"/>
            </w:tcBorders>
            <w:shd w:val="clear" w:color="auto" w:fill="F2F2F2" w:themeFill="background1" w:themeFillShade="F2"/>
          </w:tcPr>
          <w:p w14:paraId="6110E1A8"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5FADC1D8"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27F2772D" w14:textId="77777777" w:rsidR="00371A70" w:rsidRPr="00C7482F" w:rsidRDefault="00371A70" w:rsidP="00371A70">
            <w:pPr>
              <w:rPr>
                <w:lang w:val="es-ES"/>
              </w:rPr>
            </w:pPr>
          </w:p>
        </w:tc>
      </w:tr>
      <w:tr w:rsidR="0008079B" w:rsidRPr="0021211F" w14:paraId="10339EFE" w14:textId="77777777" w:rsidTr="0042134C">
        <w:tc>
          <w:tcPr>
            <w:tcW w:w="7648" w:type="dxa"/>
            <w:tcBorders>
              <w:right w:val="single" w:sz="4" w:space="0" w:color="auto"/>
            </w:tcBorders>
            <w:shd w:val="clear" w:color="auto" w:fill="F2F2F2" w:themeFill="background1" w:themeFillShade="F2"/>
          </w:tcPr>
          <w:p w14:paraId="0158D17C"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¿Existe una norma nacional </w:t>
            </w:r>
            <w:r w:rsidR="00DC18E4">
              <w:rPr>
                <w:rFonts w:ascii="Calibri" w:eastAsia="Calibri" w:hAnsi="Calibri" w:cs="Arial"/>
                <w:lang w:val="es-ES_tradnl"/>
              </w:rPr>
              <w:t>de</w:t>
            </w:r>
            <w:r>
              <w:rPr>
                <w:rFonts w:ascii="Calibri" w:eastAsia="Calibri" w:hAnsi="Calibri" w:cs="Arial"/>
                <w:lang w:val="es-ES_tradnl"/>
              </w:rPr>
              <w:t xml:space="preserve"> accesibilidad al “entorno construido”</w:t>
            </w:r>
            <w:r>
              <w:rPr>
                <w:rStyle w:val="FootnoteReference"/>
              </w:rPr>
              <w:footnoteReference w:id="3"/>
            </w:r>
            <w:r>
              <w:rPr>
                <w:rFonts w:ascii="Calibri" w:eastAsia="Calibri" w:hAnsi="Calibri" w:cs="Arial"/>
                <w:lang w:val="es-ES_tradnl"/>
              </w:rPr>
              <w:t xml:space="preserve">? </w:t>
            </w:r>
          </w:p>
        </w:tc>
        <w:tc>
          <w:tcPr>
            <w:tcW w:w="709" w:type="dxa"/>
            <w:tcBorders>
              <w:left w:val="single" w:sz="4" w:space="0" w:color="auto"/>
              <w:right w:val="single" w:sz="4" w:space="0" w:color="auto"/>
            </w:tcBorders>
            <w:shd w:val="clear" w:color="auto" w:fill="F2F2F2" w:themeFill="background1" w:themeFillShade="F2"/>
          </w:tcPr>
          <w:p w14:paraId="476939CB"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2ADAFFFC"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2E9B2051" w14:textId="77777777" w:rsidR="00371A70" w:rsidRPr="00C7482F" w:rsidRDefault="00371A70" w:rsidP="00371A70">
            <w:pPr>
              <w:rPr>
                <w:lang w:val="es-ES"/>
              </w:rPr>
            </w:pPr>
          </w:p>
        </w:tc>
      </w:tr>
      <w:tr w:rsidR="0008079B" w:rsidRPr="0021211F" w14:paraId="6E0A7FCE" w14:textId="77777777" w:rsidTr="0042134C">
        <w:tc>
          <w:tcPr>
            <w:tcW w:w="7648" w:type="dxa"/>
            <w:tcBorders>
              <w:right w:val="single" w:sz="4" w:space="0" w:color="auto"/>
            </w:tcBorders>
            <w:shd w:val="clear" w:color="auto" w:fill="F2F2F2" w:themeFill="background1" w:themeFillShade="F2"/>
          </w:tcPr>
          <w:p w14:paraId="27672867"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De no ser así, ¿qué medidas podrían adoptarse para elaborar una norma que permita garantizar que “el entorno construido”, como los hospitales, las escuelas, los parques públicos, las piscinas, los lugares de culto, entre otros, sean accesibles para su uso por usuarios de silla</w:t>
            </w:r>
            <w:r w:rsidR="00B6242A">
              <w:rPr>
                <w:rFonts w:ascii="Calibri" w:eastAsia="Calibri" w:hAnsi="Calibri" w:cs="Arial"/>
                <w:lang w:val="es-ES_tradnl"/>
              </w:rPr>
              <w:t>s</w:t>
            </w:r>
            <w:r>
              <w:rPr>
                <w:rFonts w:ascii="Calibri" w:eastAsia="Calibri" w:hAnsi="Calibri" w:cs="Arial"/>
                <w:lang w:val="es-ES_tradnl"/>
              </w:rPr>
              <w:t xml:space="preserve"> de ruedas y otras personas con discapacidad? </w:t>
            </w:r>
          </w:p>
        </w:tc>
        <w:tc>
          <w:tcPr>
            <w:tcW w:w="709" w:type="dxa"/>
            <w:tcBorders>
              <w:left w:val="single" w:sz="4" w:space="0" w:color="auto"/>
              <w:right w:val="single" w:sz="4" w:space="0" w:color="auto"/>
            </w:tcBorders>
            <w:shd w:val="clear" w:color="auto" w:fill="F2F2F2" w:themeFill="background1" w:themeFillShade="F2"/>
          </w:tcPr>
          <w:p w14:paraId="3B85BEC0"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14F3A298"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61B168B3" w14:textId="77777777" w:rsidR="00371A70" w:rsidRPr="00C7482F" w:rsidRDefault="00371A70" w:rsidP="00371A70">
            <w:pPr>
              <w:rPr>
                <w:lang w:val="es-ES"/>
              </w:rPr>
            </w:pPr>
          </w:p>
        </w:tc>
      </w:tr>
      <w:tr w:rsidR="0008079B" w:rsidRPr="0021211F" w14:paraId="021356DF" w14:textId="77777777" w:rsidTr="0042134C">
        <w:tc>
          <w:tcPr>
            <w:tcW w:w="7648" w:type="dxa"/>
            <w:tcBorders>
              <w:right w:val="single" w:sz="4" w:space="0" w:color="auto"/>
            </w:tcBorders>
            <w:shd w:val="clear" w:color="auto" w:fill="F2F2F2" w:themeFill="background1" w:themeFillShade="F2"/>
          </w:tcPr>
          <w:p w14:paraId="23D5E771"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¿Existe una norma nacional de accesibilidad de los sistemas de transporte</w:t>
            </w:r>
            <w:r>
              <w:rPr>
                <w:rStyle w:val="FootnoteReference"/>
              </w:rPr>
              <w:footnoteReference w:id="4"/>
            </w:r>
            <w:r>
              <w:rPr>
                <w:rFonts w:ascii="Calibri" w:eastAsia="Calibri" w:hAnsi="Calibri" w:cs="Arial"/>
                <w:lang w:val="es-ES_tradnl"/>
              </w:rPr>
              <w:t>?</w:t>
            </w:r>
          </w:p>
        </w:tc>
        <w:tc>
          <w:tcPr>
            <w:tcW w:w="709" w:type="dxa"/>
            <w:tcBorders>
              <w:left w:val="single" w:sz="4" w:space="0" w:color="auto"/>
              <w:right w:val="single" w:sz="4" w:space="0" w:color="auto"/>
            </w:tcBorders>
            <w:shd w:val="clear" w:color="auto" w:fill="F2F2F2" w:themeFill="background1" w:themeFillShade="F2"/>
          </w:tcPr>
          <w:p w14:paraId="601C9937"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442EB18A"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4E5DDDD0" w14:textId="77777777" w:rsidR="00371A70" w:rsidRPr="00C7482F" w:rsidRDefault="00371A70" w:rsidP="00371A70">
            <w:pPr>
              <w:rPr>
                <w:lang w:val="es-ES"/>
              </w:rPr>
            </w:pPr>
          </w:p>
        </w:tc>
      </w:tr>
      <w:tr w:rsidR="0008079B" w:rsidRPr="0021211F" w14:paraId="1B65B339" w14:textId="77777777" w:rsidTr="0042134C">
        <w:tc>
          <w:tcPr>
            <w:tcW w:w="7648" w:type="dxa"/>
            <w:tcBorders>
              <w:right w:val="single" w:sz="4" w:space="0" w:color="auto"/>
            </w:tcBorders>
            <w:shd w:val="clear" w:color="auto" w:fill="F2F2F2" w:themeFill="background1" w:themeFillShade="F2"/>
          </w:tcPr>
          <w:p w14:paraId="3AF8687A"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¿qué medidas podrían adoptarse </w:t>
            </w:r>
            <w:r w:rsidR="001078FB">
              <w:rPr>
                <w:rFonts w:ascii="Calibri" w:eastAsia="Calibri" w:hAnsi="Calibri" w:cs="Arial"/>
                <w:lang w:val="es-ES_tradnl"/>
              </w:rPr>
              <w:t>al respecto</w:t>
            </w:r>
            <w:r>
              <w:rPr>
                <w:rFonts w:ascii="Calibri" w:eastAsia="Calibri" w:hAnsi="Calibri" w:cs="Arial"/>
                <w:lang w:val="es-ES_tradnl"/>
              </w:rPr>
              <w:t>?</w:t>
            </w:r>
          </w:p>
        </w:tc>
        <w:tc>
          <w:tcPr>
            <w:tcW w:w="709" w:type="dxa"/>
            <w:tcBorders>
              <w:left w:val="single" w:sz="4" w:space="0" w:color="auto"/>
              <w:right w:val="single" w:sz="4" w:space="0" w:color="auto"/>
            </w:tcBorders>
            <w:shd w:val="clear" w:color="auto" w:fill="F2F2F2" w:themeFill="background1" w:themeFillShade="F2"/>
          </w:tcPr>
          <w:p w14:paraId="66CCE464" w14:textId="77777777" w:rsidR="00371A70" w:rsidRPr="00C7482F" w:rsidRDefault="00371A70" w:rsidP="00371A70">
            <w:pPr>
              <w:rPr>
                <w:lang w:val="es-ES"/>
              </w:rPr>
            </w:pPr>
          </w:p>
        </w:tc>
        <w:tc>
          <w:tcPr>
            <w:tcW w:w="710" w:type="dxa"/>
            <w:tcBorders>
              <w:left w:val="single" w:sz="4" w:space="0" w:color="auto"/>
            </w:tcBorders>
            <w:shd w:val="clear" w:color="auto" w:fill="F2F2F2" w:themeFill="background1" w:themeFillShade="F2"/>
          </w:tcPr>
          <w:p w14:paraId="5D62B987" w14:textId="77777777" w:rsidR="00371A70" w:rsidRPr="00C7482F" w:rsidRDefault="00371A70" w:rsidP="00371A70">
            <w:pPr>
              <w:rPr>
                <w:lang w:val="es-ES"/>
              </w:rPr>
            </w:pPr>
          </w:p>
        </w:tc>
        <w:tc>
          <w:tcPr>
            <w:tcW w:w="5103" w:type="dxa"/>
            <w:tcBorders>
              <w:left w:val="single" w:sz="4" w:space="0" w:color="auto"/>
            </w:tcBorders>
            <w:shd w:val="clear" w:color="auto" w:fill="F2F2F2" w:themeFill="background1" w:themeFillShade="F2"/>
          </w:tcPr>
          <w:p w14:paraId="2F744AC8" w14:textId="77777777" w:rsidR="00371A70" w:rsidRPr="00C7482F" w:rsidRDefault="00371A70" w:rsidP="00371A70">
            <w:pPr>
              <w:rPr>
                <w:lang w:val="es-ES"/>
              </w:rPr>
            </w:pPr>
          </w:p>
        </w:tc>
      </w:tr>
    </w:tbl>
    <w:p w14:paraId="27996002" w14:textId="77777777" w:rsidR="00A74BD3" w:rsidRPr="00C7482F" w:rsidRDefault="00A74BD3" w:rsidP="007865B1">
      <w:pPr>
        <w:jc w:val="both"/>
        <w:rPr>
          <w:b/>
          <w:bCs/>
          <w:lang w:val="es-ES"/>
        </w:rPr>
      </w:pPr>
    </w:p>
    <w:p w14:paraId="4204FF73" w14:textId="77777777" w:rsidR="007865B1" w:rsidRPr="009B44C5" w:rsidRDefault="00D61036" w:rsidP="007865B1">
      <w:pPr>
        <w:jc w:val="both"/>
        <w:rPr>
          <w:rtl/>
          <w:lang w:bidi="fa-IR"/>
        </w:rPr>
      </w:pPr>
      <w:r>
        <w:rPr>
          <w:rFonts w:ascii="Calibri" w:eastAsia="Calibri" w:hAnsi="Calibri" w:cs="Arial"/>
          <w:b/>
          <w:bCs/>
          <w:lang w:val="es-ES_tradnl"/>
        </w:rPr>
        <w:t xml:space="preserve">Medida núm. 34. </w:t>
      </w:r>
      <w:r>
        <w:rPr>
          <w:rFonts w:ascii="Calibri" w:eastAsia="Calibri" w:hAnsi="Calibri" w:cs="Arial"/>
          <w:lang w:val="es-ES_tradnl"/>
        </w:rPr>
        <w:t>Realizar esfuerzos a nivel multisectorial para asegurar que las necesidades y los derechos de las víctimas de las minas se aborden eficazmente mediante marcos normativos y jurídicos nacionales relativos a la discapacidad, la salud, la educación, el empleo, el desarrollo y la reducción de la pobreza, de conformidad con las disposiciones pertinentes de la Convención sobre los Derechos de las Personas con Discapacidad.</w:t>
      </w:r>
    </w:p>
    <w:tbl>
      <w:tblPr>
        <w:tblStyle w:val="TableGrid"/>
        <w:tblW w:w="14170" w:type="dxa"/>
        <w:tblLook w:val="04A0" w:firstRow="1" w:lastRow="0" w:firstColumn="1" w:lastColumn="0" w:noHBand="0" w:noVBand="1"/>
      </w:tblPr>
      <w:tblGrid>
        <w:gridCol w:w="7628"/>
        <w:gridCol w:w="708"/>
        <w:gridCol w:w="567"/>
        <w:gridCol w:w="5267"/>
      </w:tblGrid>
      <w:tr w:rsidR="0008079B" w:rsidRPr="0021211F" w14:paraId="1670B122" w14:textId="77777777" w:rsidTr="00AF37CC">
        <w:tc>
          <w:tcPr>
            <w:tcW w:w="7628" w:type="dxa"/>
            <w:shd w:val="clear" w:color="auto" w:fill="F2F2F2" w:themeFill="background1" w:themeFillShade="F2"/>
          </w:tcPr>
          <w:p w14:paraId="54C8A6A2" w14:textId="77777777" w:rsidR="00371A70" w:rsidRPr="00C7482F" w:rsidRDefault="00371A70" w:rsidP="00371A70">
            <w:pPr>
              <w:rPr>
                <w:lang w:val="es-ES"/>
              </w:rPr>
            </w:pPr>
          </w:p>
        </w:tc>
        <w:tc>
          <w:tcPr>
            <w:tcW w:w="708" w:type="dxa"/>
            <w:shd w:val="clear" w:color="auto" w:fill="F2F2F2" w:themeFill="background1" w:themeFillShade="F2"/>
          </w:tcPr>
          <w:p w14:paraId="30AD761C"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0998E12C" w14:textId="77777777" w:rsidR="00371A70" w:rsidRPr="009B44C5" w:rsidRDefault="00D61036" w:rsidP="00371A70">
            <w:r>
              <w:rPr>
                <w:rFonts w:ascii="Calibri" w:eastAsia="Calibri" w:hAnsi="Calibri" w:cs="Arial"/>
                <w:lang w:val="es-ES_tradnl"/>
              </w:rPr>
              <w:t xml:space="preserve">NO </w:t>
            </w:r>
          </w:p>
        </w:tc>
        <w:tc>
          <w:tcPr>
            <w:tcW w:w="5267" w:type="dxa"/>
            <w:shd w:val="clear" w:color="auto" w:fill="F2F2F2" w:themeFill="background1" w:themeFillShade="F2"/>
          </w:tcPr>
          <w:p w14:paraId="49031606"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036503">
              <w:rPr>
                <w:rFonts w:ascii="Calibri" w:eastAsia="Calibri" w:hAnsi="Calibri" w:cs="Arial"/>
                <w:lang w:val="es-ES_tradnl"/>
              </w:rPr>
              <w:t xml:space="preserve"> realizados</w:t>
            </w:r>
            <w:r>
              <w:rPr>
                <w:rFonts w:ascii="Calibri" w:eastAsia="Calibri" w:hAnsi="Calibri" w:cs="Arial"/>
                <w:lang w:val="es-ES_tradnl"/>
              </w:rPr>
              <w:t xml:space="preserve"> y </w:t>
            </w:r>
            <w:r w:rsidR="00A42821">
              <w:rPr>
                <w:rFonts w:ascii="Calibri" w:eastAsia="Calibri" w:hAnsi="Calibri" w:cs="Arial"/>
                <w:lang w:val="es-ES_tradnl"/>
              </w:rPr>
              <w:t xml:space="preserve">los </w:t>
            </w:r>
            <w:r>
              <w:rPr>
                <w:rFonts w:ascii="Calibri" w:eastAsia="Calibri" w:hAnsi="Calibri" w:cs="Arial"/>
                <w:lang w:val="es-ES_tradnl"/>
              </w:rPr>
              <w:t xml:space="preserve">desafíos en todos los casos. </w:t>
            </w:r>
          </w:p>
        </w:tc>
      </w:tr>
      <w:tr w:rsidR="0008079B" w:rsidRPr="0021211F" w14:paraId="2541E190" w14:textId="77777777" w:rsidTr="00AF37CC">
        <w:trPr>
          <w:trHeight w:val="612"/>
        </w:trPr>
        <w:tc>
          <w:tcPr>
            <w:tcW w:w="7628" w:type="dxa"/>
            <w:tcBorders>
              <w:bottom w:val="single" w:sz="4" w:space="0" w:color="auto"/>
            </w:tcBorders>
            <w:shd w:val="clear" w:color="auto" w:fill="F2F2F2" w:themeFill="background1" w:themeFillShade="F2"/>
          </w:tcPr>
          <w:p w14:paraId="7C482DBB"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¿Tienen en cuenta los ministerios competentes, entre otros, los encargados de la salud, asuntos sociales, trabajo, educación, derechos humanos, derechos de las personas con discapacidad, desarrollo y gestión de desastres, las disposiciones sobre la asistencia a víctimas en sus políticas y programas? </w:t>
            </w:r>
          </w:p>
        </w:tc>
        <w:tc>
          <w:tcPr>
            <w:tcW w:w="708" w:type="dxa"/>
            <w:tcBorders>
              <w:bottom w:val="single" w:sz="4" w:space="0" w:color="auto"/>
            </w:tcBorders>
            <w:shd w:val="clear" w:color="auto" w:fill="F2F2F2" w:themeFill="background1" w:themeFillShade="F2"/>
          </w:tcPr>
          <w:p w14:paraId="780F4A9A"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7DADF6E5" w14:textId="77777777" w:rsidR="00371A70" w:rsidRPr="00C7482F" w:rsidRDefault="00371A70" w:rsidP="00371A70">
            <w:pPr>
              <w:rPr>
                <w:lang w:val="es-ES"/>
              </w:rPr>
            </w:pPr>
          </w:p>
        </w:tc>
        <w:tc>
          <w:tcPr>
            <w:tcW w:w="5267" w:type="dxa"/>
            <w:tcBorders>
              <w:bottom w:val="single" w:sz="4" w:space="0" w:color="auto"/>
            </w:tcBorders>
            <w:shd w:val="clear" w:color="auto" w:fill="F2F2F2" w:themeFill="background1" w:themeFillShade="F2"/>
          </w:tcPr>
          <w:p w14:paraId="15E5A043" w14:textId="77777777" w:rsidR="00371A70" w:rsidRPr="00C7482F" w:rsidRDefault="00371A70" w:rsidP="00371A70">
            <w:pPr>
              <w:rPr>
                <w:lang w:val="es-ES"/>
              </w:rPr>
            </w:pPr>
          </w:p>
        </w:tc>
      </w:tr>
      <w:tr w:rsidR="0008079B" w:rsidRPr="0021211F" w14:paraId="218946B5" w14:textId="77777777" w:rsidTr="00AF37CC">
        <w:trPr>
          <w:trHeight w:val="622"/>
        </w:trPr>
        <w:tc>
          <w:tcPr>
            <w:tcW w:w="7628" w:type="dxa"/>
            <w:tcBorders>
              <w:top w:val="single" w:sz="4" w:space="0" w:color="auto"/>
            </w:tcBorders>
            <w:shd w:val="clear" w:color="auto" w:fill="F2F2F2" w:themeFill="background1" w:themeFillShade="F2"/>
          </w:tcPr>
          <w:p w14:paraId="6B772621"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 De no ser así, ¿quiénes llegarán a ellos para crear conciencia sobre la obligación de la asistencia a víctimas y para promover la inclusión de esta última en sus políticas y programas?</w:t>
            </w:r>
          </w:p>
        </w:tc>
        <w:tc>
          <w:tcPr>
            <w:tcW w:w="708" w:type="dxa"/>
            <w:tcBorders>
              <w:top w:val="single" w:sz="4" w:space="0" w:color="auto"/>
            </w:tcBorders>
            <w:shd w:val="clear" w:color="auto" w:fill="F2F2F2" w:themeFill="background1" w:themeFillShade="F2"/>
          </w:tcPr>
          <w:p w14:paraId="54FEB181"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49EC82E5" w14:textId="77777777" w:rsidR="00371A70" w:rsidRPr="00C7482F" w:rsidRDefault="00371A70" w:rsidP="00371A70">
            <w:pPr>
              <w:rPr>
                <w:lang w:val="es-ES"/>
              </w:rPr>
            </w:pPr>
          </w:p>
        </w:tc>
        <w:tc>
          <w:tcPr>
            <w:tcW w:w="5267" w:type="dxa"/>
            <w:tcBorders>
              <w:top w:val="single" w:sz="4" w:space="0" w:color="auto"/>
            </w:tcBorders>
            <w:shd w:val="clear" w:color="auto" w:fill="F2F2F2" w:themeFill="background1" w:themeFillShade="F2"/>
          </w:tcPr>
          <w:p w14:paraId="11666DA6" w14:textId="77777777" w:rsidR="00371A70" w:rsidRPr="00C7482F" w:rsidRDefault="00371A70" w:rsidP="00371A70">
            <w:pPr>
              <w:rPr>
                <w:lang w:val="es-ES"/>
              </w:rPr>
            </w:pPr>
          </w:p>
        </w:tc>
      </w:tr>
      <w:tr w:rsidR="0008079B" w:rsidRPr="0021211F" w14:paraId="3863B7CA" w14:textId="77777777" w:rsidTr="00AF37CC">
        <w:trPr>
          <w:trHeight w:val="816"/>
        </w:trPr>
        <w:tc>
          <w:tcPr>
            <w:tcW w:w="7628" w:type="dxa"/>
            <w:shd w:val="clear" w:color="auto" w:fill="F2F2F2" w:themeFill="background1" w:themeFillShade="F2"/>
          </w:tcPr>
          <w:p w14:paraId="2A6A5995"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lastRenderedPageBreak/>
              <w:t xml:space="preserve">¿Participa la entidad gubernamental designada competente, con mandato para coordinar la labor de asistencia a víctimas, en las reuniones de </w:t>
            </w:r>
            <w:r w:rsidR="004D48E2">
              <w:rPr>
                <w:rFonts w:ascii="Calibri" w:eastAsia="Calibri" w:hAnsi="Calibri" w:cs="Arial"/>
                <w:lang w:val="es-ES_tradnl"/>
              </w:rPr>
              <w:t xml:space="preserve">la </w:t>
            </w:r>
            <w:r>
              <w:rPr>
                <w:rFonts w:ascii="Calibri" w:eastAsia="Calibri" w:hAnsi="Calibri" w:cs="Arial"/>
                <w:lang w:val="es-ES_tradnl"/>
              </w:rPr>
              <w:t xml:space="preserve">coordinación interministerial o intersectorial de la discapacidad relacionadas con la salud, la discapacidad y la protección social?     </w:t>
            </w:r>
          </w:p>
        </w:tc>
        <w:tc>
          <w:tcPr>
            <w:tcW w:w="708" w:type="dxa"/>
            <w:shd w:val="clear" w:color="auto" w:fill="F2F2F2" w:themeFill="background1" w:themeFillShade="F2"/>
          </w:tcPr>
          <w:p w14:paraId="4CFB7C13" w14:textId="77777777" w:rsidR="00371A70" w:rsidRPr="00C7482F" w:rsidRDefault="00371A70" w:rsidP="00371A70">
            <w:pPr>
              <w:rPr>
                <w:lang w:val="es-ES"/>
              </w:rPr>
            </w:pPr>
          </w:p>
        </w:tc>
        <w:tc>
          <w:tcPr>
            <w:tcW w:w="567" w:type="dxa"/>
            <w:shd w:val="clear" w:color="auto" w:fill="F2F2F2" w:themeFill="background1" w:themeFillShade="F2"/>
          </w:tcPr>
          <w:p w14:paraId="66D3C1A9" w14:textId="77777777" w:rsidR="00371A70" w:rsidRPr="00C7482F" w:rsidRDefault="00371A70" w:rsidP="00371A70">
            <w:pPr>
              <w:rPr>
                <w:lang w:val="es-ES"/>
              </w:rPr>
            </w:pPr>
          </w:p>
        </w:tc>
        <w:tc>
          <w:tcPr>
            <w:tcW w:w="5267" w:type="dxa"/>
            <w:shd w:val="clear" w:color="auto" w:fill="F2F2F2" w:themeFill="background1" w:themeFillShade="F2"/>
          </w:tcPr>
          <w:p w14:paraId="64B96BA6" w14:textId="77777777" w:rsidR="00371A70" w:rsidRPr="00C7482F" w:rsidRDefault="00371A70" w:rsidP="00371A70">
            <w:pPr>
              <w:rPr>
                <w:lang w:val="es-ES"/>
              </w:rPr>
            </w:pPr>
          </w:p>
        </w:tc>
      </w:tr>
      <w:tr w:rsidR="0008079B" w:rsidRPr="0021211F" w14:paraId="5D8ECCFE" w14:textId="77777777" w:rsidTr="00AF37CC">
        <w:trPr>
          <w:trHeight w:val="1188"/>
        </w:trPr>
        <w:tc>
          <w:tcPr>
            <w:tcW w:w="7628" w:type="dxa"/>
            <w:shd w:val="clear" w:color="auto" w:fill="F2F2F2" w:themeFill="background1" w:themeFillShade="F2"/>
          </w:tcPr>
          <w:p w14:paraId="648E9D38"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w:t>
            </w:r>
            <w:r w:rsidR="00036503">
              <w:rPr>
                <w:rFonts w:ascii="Calibri" w:eastAsia="Calibri" w:hAnsi="Calibri" w:cs="Arial"/>
                <w:lang w:val="es-ES_tradnl"/>
              </w:rPr>
              <w:t>abordan</w:t>
            </w:r>
            <w:r>
              <w:rPr>
                <w:rFonts w:ascii="Calibri" w:eastAsia="Calibri" w:hAnsi="Calibri" w:cs="Arial"/>
                <w:lang w:val="es-ES_tradnl"/>
              </w:rPr>
              <w:t xml:space="preserve"> en el plan nacional de acción sobre la asistencia a víctimas o la discapacidad las funciones y responsabilidades de los ministerios encargados de la salud, el trabajo, la educación, los derechos humanos, los derechos de las personas con discapacidad, la protección social, el desarrollo, la gestión de desastres, etc.?</w:t>
            </w:r>
          </w:p>
        </w:tc>
        <w:tc>
          <w:tcPr>
            <w:tcW w:w="708" w:type="dxa"/>
            <w:shd w:val="clear" w:color="auto" w:fill="F2F2F2" w:themeFill="background1" w:themeFillShade="F2"/>
          </w:tcPr>
          <w:p w14:paraId="4E324935" w14:textId="77777777" w:rsidR="00371A70" w:rsidRPr="00C7482F" w:rsidRDefault="00371A70" w:rsidP="00371A70">
            <w:pPr>
              <w:rPr>
                <w:lang w:val="es-ES"/>
              </w:rPr>
            </w:pPr>
          </w:p>
        </w:tc>
        <w:tc>
          <w:tcPr>
            <w:tcW w:w="567" w:type="dxa"/>
            <w:shd w:val="clear" w:color="auto" w:fill="F2F2F2" w:themeFill="background1" w:themeFillShade="F2"/>
          </w:tcPr>
          <w:p w14:paraId="7A2F4440" w14:textId="77777777" w:rsidR="00371A70" w:rsidRPr="00C7482F" w:rsidRDefault="00371A70" w:rsidP="00371A70">
            <w:pPr>
              <w:rPr>
                <w:lang w:val="es-ES"/>
              </w:rPr>
            </w:pPr>
          </w:p>
        </w:tc>
        <w:tc>
          <w:tcPr>
            <w:tcW w:w="5267" w:type="dxa"/>
            <w:shd w:val="clear" w:color="auto" w:fill="F2F2F2" w:themeFill="background1" w:themeFillShade="F2"/>
          </w:tcPr>
          <w:p w14:paraId="025A4ED4" w14:textId="77777777" w:rsidR="00371A70" w:rsidRPr="00C7482F" w:rsidRDefault="00371A70" w:rsidP="00371A70">
            <w:pPr>
              <w:rPr>
                <w:lang w:val="es-ES"/>
              </w:rPr>
            </w:pPr>
          </w:p>
        </w:tc>
      </w:tr>
      <w:tr w:rsidR="0008079B" w:rsidRPr="0021211F" w14:paraId="7E609BC5" w14:textId="77777777" w:rsidTr="00AF37CC">
        <w:trPr>
          <w:trHeight w:val="156"/>
        </w:trPr>
        <w:tc>
          <w:tcPr>
            <w:tcW w:w="7628" w:type="dxa"/>
            <w:shd w:val="clear" w:color="auto" w:fill="F2F2F2" w:themeFill="background1" w:themeFillShade="F2"/>
          </w:tcPr>
          <w:p w14:paraId="4A5B0C09"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 De no ser así, ¿qué </w:t>
            </w:r>
            <w:r w:rsidR="00036503">
              <w:rPr>
                <w:rFonts w:ascii="Calibri" w:eastAsia="Calibri" w:hAnsi="Calibri" w:cs="Arial"/>
                <w:lang w:val="es-ES_tradnl"/>
              </w:rPr>
              <w:t>esfuerzos podrían realizarse</w:t>
            </w:r>
            <w:r>
              <w:rPr>
                <w:rFonts w:ascii="Calibri" w:eastAsia="Calibri" w:hAnsi="Calibri" w:cs="Arial"/>
                <w:lang w:val="es-ES_tradnl"/>
              </w:rPr>
              <w:t xml:space="preserve"> en ese sentido? </w:t>
            </w:r>
          </w:p>
        </w:tc>
        <w:tc>
          <w:tcPr>
            <w:tcW w:w="708" w:type="dxa"/>
            <w:shd w:val="clear" w:color="auto" w:fill="F2F2F2" w:themeFill="background1" w:themeFillShade="F2"/>
          </w:tcPr>
          <w:p w14:paraId="21E984FF" w14:textId="77777777" w:rsidR="00371A70" w:rsidRPr="00C7482F" w:rsidRDefault="00371A70" w:rsidP="00371A70">
            <w:pPr>
              <w:rPr>
                <w:lang w:val="es-ES"/>
              </w:rPr>
            </w:pPr>
          </w:p>
        </w:tc>
        <w:tc>
          <w:tcPr>
            <w:tcW w:w="567" w:type="dxa"/>
            <w:shd w:val="clear" w:color="auto" w:fill="F2F2F2" w:themeFill="background1" w:themeFillShade="F2"/>
          </w:tcPr>
          <w:p w14:paraId="169FE84E" w14:textId="77777777" w:rsidR="00371A70" w:rsidRPr="00C7482F" w:rsidRDefault="00371A70" w:rsidP="00371A70">
            <w:pPr>
              <w:rPr>
                <w:lang w:val="es-ES"/>
              </w:rPr>
            </w:pPr>
          </w:p>
        </w:tc>
        <w:tc>
          <w:tcPr>
            <w:tcW w:w="5267" w:type="dxa"/>
            <w:shd w:val="clear" w:color="auto" w:fill="F2F2F2" w:themeFill="background1" w:themeFillShade="F2"/>
          </w:tcPr>
          <w:p w14:paraId="0F9FBE9F" w14:textId="77777777" w:rsidR="00371A70" w:rsidRPr="00C7482F" w:rsidRDefault="00371A70" w:rsidP="00371A70">
            <w:pPr>
              <w:rPr>
                <w:lang w:val="es-ES"/>
              </w:rPr>
            </w:pPr>
          </w:p>
        </w:tc>
      </w:tr>
      <w:tr w:rsidR="0008079B" w:rsidRPr="0021211F" w14:paraId="1E71F612" w14:textId="77777777" w:rsidTr="00AF37CC">
        <w:trPr>
          <w:trHeight w:val="621"/>
        </w:trPr>
        <w:tc>
          <w:tcPr>
            <w:tcW w:w="7628" w:type="dxa"/>
            <w:shd w:val="clear" w:color="auto" w:fill="F2F2F2" w:themeFill="background1" w:themeFillShade="F2"/>
          </w:tcPr>
          <w:p w14:paraId="5B44D5BE"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asignan cuotas para el empleo de personas con discapacidad, entre ellas, para personas con discapacidad causada por las minas o </w:t>
            </w:r>
            <w:r w:rsidR="00840A03">
              <w:rPr>
                <w:rFonts w:ascii="Calibri" w:eastAsia="Calibri" w:hAnsi="Calibri" w:cs="Arial"/>
                <w:lang w:val="es-ES_tradnl"/>
              </w:rPr>
              <w:t>por</w:t>
            </w:r>
            <w:r>
              <w:rPr>
                <w:rFonts w:ascii="Calibri" w:eastAsia="Calibri" w:hAnsi="Calibri" w:cs="Arial"/>
                <w:lang w:val="es-ES_tradnl"/>
              </w:rPr>
              <w:t xml:space="preserve"> restos explosivos de guerra (REG)?  </w:t>
            </w:r>
          </w:p>
        </w:tc>
        <w:tc>
          <w:tcPr>
            <w:tcW w:w="708" w:type="dxa"/>
            <w:shd w:val="clear" w:color="auto" w:fill="F2F2F2" w:themeFill="background1" w:themeFillShade="F2"/>
          </w:tcPr>
          <w:p w14:paraId="7AC8B98E" w14:textId="77777777" w:rsidR="00371A70" w:rsidRPr="00C7482F" w:rsidRDefault="00371A70" w:rsidP="00371A70">
            <w:pPr>
              <w:rPr>
                <w:lang w:val="es-ES"/>
              </w:rPr>
            </w:pPr>
          </w:p>
        </w:tc>
        <w:tc>
          <w:tcPr>
            <w:tcW w:w="567" w:type="dxa"/>
            <w:shd w:val="clear" w:color="auto" w:fill="F2F2F2" w:themeFill="background1" w:themeFillShade="F2"/>
          </w:tcPr>
          <w:p w14:paraId="01836D22" w14:textId="77777777" w:rsidR="00371A70" w:rsidRPr="00C7482F" w:rsidRDefault="00371A70" w:rsidP="00371A70">
            <w:pPr>
              <w:rPr>
                <w:lang w:val="es-ES"/>
              </w:rPr>
            </w:pPr>
          </w:p>
        </w:tc>
        <w:tc>
          <w:tcPr>
            <w:tcW w:w="5267" w:type="dxa"/>
            <w:shd w:val="clear" w:color="auto" w:fill="F2F2F2" w:themeFill="background1" w:themeFillShade="F2"/>
          </w:tcPr>
          <w:p w14:paraId="29FE5E3C" w14:textId="77777777" w:rsidR="00371A70" w:rsidRPr="00C7482F" w:rsidRDefault="00371A70" w:rsidP="00371A70">
            <w:pPr>
              <w:rPr>
                <w:lang w:val="es-ES"/>
              </w:rPr>
            </w:pPr>
          </w:p>
        </w:tc>
      </w:tr>
      <w:tr w:rsidR="0008079B" w:rsidRPr="0021211F" w14:paraId="740BA66E" w14:textId="77777777" w:rsidTr="00AF37CC">
        <w:trPr>
          <w:trHeight w:val="362"/>
        </w:trPr>
        <w:tc>
          <w:tcPr>
            <w:tcW w:w="7628" w:type="dxa"/>
            <w:shd w:val="clear" w:color="auto" w:fill="F2F2F2" w:themeFill="background1" w:themeFillShade="F2"/>
          </w:tcPr>
          <w:p w14:paraId="14F9E074"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En caso afirmativo, ¿ha sido satisfactoria dicha medida? </w:t>
            </w:r>
          </w:p>
        </w:tc>
        <w:tc>
          <w:tcPr>
            <w:tcW w:w="708" w:type="dxa"/>
            <w:shd w:val="clear" w:color="auto" w:fill="F2F2F2" w:themeFill="background1" w:themeFillShade="F2"/>
          </w:tcPr>
          <w:p w14:paraId="51247E0C" w14:textId="77777777" w:rsidR="00371A70" w:rsidRPr="00C7482F" w:rsidRDefault="00371A70" w:rsidP="00371A70">
            <w:pPr>
              <w:rPr>
                <w:lang w:val="es-ES"/>
              </w:rPr>
            </w:pPr>
          </w:p>
        </w:tc>
        <w:tc>
          <w:tcPr>
            <w:tcW w:w="567" w:type="dxa"/>
            <w:shd w:val="clear" w:color="auto" w:fill="F2F2F2" w:themeFill="background1" w:themeFillShade="F2"/>
          </w:tcPr>
          <w:p w14:paraId="00046186" w14:textId="77777777" w:rsidR="00371A70" w:rsidRPr="00C7482F" w:rsidRDefault="00371A70" w:rsidP="00371A70">
            <w:pPr>
              <w:rPr>
                <w:lang w:val="es-ES"/>
              </w:rPr>
            </w:pPr>
          </w:p>
        </w:tc>
        <w:tc>
          <w:tcPr>
            <w:tcW w:w="5267" w:type="dxa"/>
            <w:shd w:val="clear" w:color="auto" w:fill="F2F2F2" w:themeFill="background1" w:themeFillShade="F2"/>
          </w:tcPr>
          <w:p w14:paraId="431E14AA" w14:textId="77777777" w:rsidR="00371A70" w:rsidRPr="00C7482F" w:rsidRDefault="00371A70" w:rsidP="00371A70">
            <w:pPr>
              <w:rPr>
                <w:lang w:val="es-ES"/>
              </w:rPr>
            </w:pPr>
          </w:p>
        </w:tc>
      </w:tr>
      <w:tr w:rsidR="0008079B" w:rsidRPr="0021211F" w14:paraId="6D4FC67B" w14:textId="77777777" w:rsidTr="00AF37CC">
        <w:trPr>
          <w:trHeight w:val="276"/>
        </w:trPr>
        <w:tc>
          <w:tcPr>
            <w:tcW w:w="7628" w:type="dxa"/>
            <w:shd w:val="clear" w:color="auto" w:fill="F2F2F2" w:themeFill="background1" w:themeFillShade="F2"/>
          </w:tcPr>
          <w:p w14:paraId="7DFCCE81"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¿Hay alguna ley o política nacional que no esté en consonancia con la obligación de</w:t>
            </w:r>
            <w:r w:rsidR="00D216EB">
              <w:rPr>
                <w:rFonts w:ascii="Calibri" w:eastAsia="Calibri" w:hAnsi="Calibri" w:cs="Arial"/>
                <w:lang w:val="es-ES_tradnl"/>
              </w:rPr>
              <w:t xml:space="preserve"> la</w:t>
            </w:r>
            <w:r>
              <w:rPr>
                <w:rFonts w:ascii="Calibri" w:eastAsia="Calibri" w:hAnsi="Calibri" w:cs="Arial"/>
                <w:lang w:val="es-ES_tradnl"/>
              </w:rPr>
              <w:t xml:space="preserve"> asistencia a víctimas? </w:t>
            </w:r>
          </w:p>
        </w:tc>
        <w:tc>
          <w:tcPr>
            <w:tcW w:w="708" w:type="dxa"/>
            <w:shd w:val="clear" w:color="auto" w:fill="F2F2F2" w:themeFill="background1" w:themeFillShade="F2"/>
          </w:tcPr>
          <w:p w14:paraId="668B3780" w14:textId="77777777" w:rsidR="00371A70" w:rsidRPr="00C7482F" w:rsidRDefault="00371A70" w:rsidP="00371A70">
            <w:pPr>
              <w:rPr>
                <w:lang w:val="es-ES"/>
              </w:rPr>
            </w:pPr>
          </w:p>
        </w:tc>
        <w:tc>
          <w:tcPr>
            <w:tcW w:w="567" w:type="dxa"/>
            <w:shd w:val="clear" w:color="auto" w:fill="F2F2F2" w:themeFill="background1" w:themeFillShade="F2"/>
          </w:tcPr>
          <w:p w14:paraId="05DD2775" w14:textId="77777777" w:rsidR="00371A70" w:rsidRPr="00C7482F" w:rsidRDefault="00371A70" w:rsidP="00371A70">
            <w:pPr>
              <w:rPr>
                <w:lang w:val="es-ES"/>
              </w:rPr>
            </w:pPr>
          </w:p>
        </w:tc>
        <w:tc>
          <w:tcPr>
            <w:tcW w:w="5267" w:type="dxa"/>
            <w:shd w:val="clear" w:color="auto" w:fill="F2F2F2" w:themeFill="background1" w:themeFillShade="F2"/>
          </w:tcPr>
          <w:p w14:paraId="103F73F2" w14:textId="77777777" w:rsidR="00371A70" w:rsidRPr="00C7482F" w:rsidRDefault="00371A70" w:rsidP="00371A70">
            <w:pPr>
              <w:rPr>
                <w:lang w:val="es-ES"/>
              </w:rPr>
            </w:pPr>
          </w:p>
        </w:tc>
      </w:tr>
      <w:tr w:rsidR="0008079B" w:rsidRPr="0021211F" w14:paraId="7DB581E1" w14:textId="77777777" w:rsidTr="00AF37CC">
        <w:trPr>
          <w:trHeight w:val="276"/>
        </w:trPr>
        <w:tc>
          <w:tcPr>
            <w:tcW w:w="7628" w:type="dxa"/>
            <w:shd w:val="clear" w:color="auto" w:fill="F2F2F2" w:themeFill="background1" w:themeFillShade="F2"/>
          </w:tcPr>
          <w:p w14:paraId="287E4609"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En caso afirmativo, ¿qué </w:t>
            </w:r>
            <w:r w:rsidR="00036503">
              <w:rPr>
                <w:rFonts w:ascii="Calibri" w:eastAsia="Calibri" w:hAnsi="Calibri" w:cs="Arial"/>
                <w:lang w:val="es-ES_tradnl"/>
              </w:rPr>
              <w:t>esfuerzos</w:t>
            </w:r>
            <w:r>
              <w:rPr>
                <w:rFonts w:ascii="Calibri" w:eastAsia="Calibri" w:hAnsi="Calibri" w:cs="Arial"/>
                <w:lang w:val="es-ES_tradnl"/>
              </w:rPr>
              <w:t xml:space="preserve"> pueden </w:t>
            </w:r>
            <w:r w:rsidR="00036503">
              <w:rPr>
                <w:rFonts w:ascii="Calibri" w:eastAsia="Calibri" w:hAnsi="Calibri" w:cs="Arial"/>
                <w:lang w:val="es-ES_tradnl"/>
              </w:rPr>
              <w:t>realizarse</w:t>
            </w:r>
            <w:r>
              <w:rPr>
                <w:rFonts w:ascii="Calibri" w:eastAsia="Calibri" w:hAnsi="Calibri" w:cs="Arial"/>
                <w:lang w:val="es-ES_tradnl"/>
              </w:rPr>
              <w:t xml:space="preserve"> en ese sentido?</w:t>
            </w:r>
          </w:p>
        </w:tc>
        <w:tc>
          <w:tcPr>
            <w:tcW w:w="708" w:type="dxa"/>
            <w:shd w:val="clear" w:color="auto" w:fill="F2F2F2" w:themeFill="background1" w:themeFillShade="F2"/>
          </w:tcPr>
          <w:p w14:paraId="0F5189BC" w14:textId="77777777" w:rsidR="00371A70" w:rsidRPr="00C7482F" w:rsidRDefault="00371A70" w:rsidP="00371A70">
            <w:pPr>
              <w:rPr>
                <w:lang w:val="es-ES"/>
              </w:rPr>
            </w:pPr>
          </w:p>
        </w:tc>
        <w:tc>
          <w:tcPr>
            <w:tcW w:w="567" w:type="dxa"/>
            <w:shd w:val="clear" w:color="auto" w:fill="F2F2F2" w:themeFill="background1" w:themeFillShade="F2"/>
          </w:tcPr>
          <w:p w14:paraId="461DA931" w14:textId="77777777" w:rsidR="00371A70" w:rsidRPr="00C7482F" w:rsidRDefault="00371A70" w:rsidP="00371A70">
            <w:pPr>
              <w:rPr>
                <w:lang w:val="es-ES"/>
              </w:rPr>
            </w:pPr>
          </w:p>
        </w:tc>
        <w:tc>
          <w:tcPr>
            <w:tcW w:w="5267" w:type="dxa"/>
            <w:shd w:val="clear" w:color="auto" w:fill="F2F2F2" w:themeFill="background1" w:themeFillShade="F2"/>
          </w:tcPr>
          <w:p w14:paraId="7AF0A9F8" w14:textId="77777777" w:rsidR="00371A70" w:rsidRPr="00C7482F" w:rsidRDefault="00371A70" w:rsidP="00371A70">
            <w:pPr>
              <w:rPr>
                <w:lang w:val="es-ES"/>
              </w:rPr>
            </w:pPr>
          </w:p>
        </w:tc>
      </w:tr>
      <w:tr w:rsidR="0008079B" w:rsidRPr="0021211F" w14:paraId="2920F664" w14:textId="77777777" w:rsidTr="00AF37CC">
        <w:trPr>
          <w:trHeight w:val="276"/>
        </w:trPr>
        <w:tc>
          <w:tcPr>
            <w:tcW w:w="7628" w:type="dxa"/>
            <w:tcBorders>
              <w:bottom w:val="single" w:sz="4" w:space="0" w:color="auto"/>
            </w:tcBorders>
            <w:shd w:val="clear" w:color="auto" w:fill="F2F2F2" w:themeFill="background1" w:themeFillShade="F2"/>
          </w:tcPr>
          <w:p w14:paraId="37449F6E"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¿S</w:t>
            </w:r>
            <w:r w:rsidR="004D48E2">
              <w:rPr>
                <w:rFonts w:ascii="Calibri" w:eastAsia="Calibri" w:hAnsi="Calibri" w:cs="Arial"/>
                <w:lang w:val="es-ES_tradnl"/>
              </w:rPr>
              <w:t>on conformes las iniciativas intergubernamentales encaminadas a</w:t>
            </w:r>
            <w:r>
              <w:rPr>
                <w:rFonts w:ascii="Calibri" w:eastAsia="Calibri" w:hAnsi="Calibri" w:cs="Arial"/>
                <w:lang w:val="es-ES_tradnl"/>
              </w:rPr>
              <w:t xml:space="preserve"> </w:t>
            </w:r>
            <w:r w:rsidR="00634267">
              <w:rPr>
                <w:rFonts w:ascii="Calibri" w:eastAsia="Calibri" w:hAnsi="Calibri" w:cs="Arial"/>
                <w:lang w:val="es-ES_tradnl"/>
              </w:rPr>
              <w:t xml:space="preserve">garantizar </w:t>
            </w:r>
            <w:r>
              <w:rPr>
                <w:rFonts w:ascii="Calibri" w:eastAsia="Calibri" w:hAnsi="Calibri" w:cs="Arial"/>
                <w:lang w:val="es-ES_tradnl"/>
              </w:rPr>
              <w:t>que las necesidades y los derechos de los supervivientes de las minas se aborden eficazmente con lo dispuesto en la Convención sobre los Derechos de las Personas con Discapacidad?</w:t>
            </w:r>
          </w:p>
        </w:tc>
        <w:tc>
          <w:tcPr>
            <w:tcW w:w="708" w:type="dxa"/>
            <w:tcBorders>
              <w:bottom w:val="single" w:sz="4" w:space="0" w:color="auto"/>
            </w:tcBorders>
            <w:shd w:val="clear" w:color="auto" w:fill="F2F2F2" w:themeFill="background1" w:themeFillShade="F2"/>
          </w:tcPr>
          <w:p w14:paraId="5EA52131"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7FF733A8" w14:textId="77777777" w:rsidR="00371A70" w:rsidRPr="00C7482F" w:rsidRDefault="00371A70" w:rsidP="00371A70">
            <w:pPr>
              <w:rPr>
                <w:lang w:val="es-ES"/>
              </w:rPr>
            </w:pPr>
          </w:p>
        </w:tc>
        <w:tc>
          <w:tcPr>
            <w:tcW w:w="5267" w:type="dxa"/>
            <w:tcBorders>
              <w:bottom w:val="single" w:sz="4" w:space="0" w:color="auto"/>
            </w:tcBorders>
            <w:shd w:val="clear" w:color="auto" w:fill="F2F2F2" w:themeFill="background1" w:themeFillShade="F2"/>
          </w:tcPr>
          <w:p w14:paraId="4985B296" w14:textId="77777777" w:rsidR="00371A70" w:rsidRPr="00C7482F" w:rsidRDefault="00371A70" w:rsidP="00371A70">
            <w:pPr>
              <w:rPr>
                <w:lang w:val="es-ES"/>
              </w:rPr>
            </w:pPr>
          </w:p>
        </w:tc>
      </w:tr>
    </w:tbl>
    <w:p w14:paraId="70992242" w14:textId="77777777" w:rsidR="00E94E71" w:rsidRPr="00C7482F" w:rsidRDefault="00E94E71" w:rsidP="00E94E71">
      <w:pPr>
        <w:rPr>
          <w:lang w:val="es-ES"/>
        </w:rPr>
      </w:pPr>
    </w:p>
    <w:p w14:paraId="3DC42634" w14:textId="77777777" w:rsidR="007865B1" w:rsidRPr="00C7482F" w:rsidRDefault="00D61036" w:rsidP="007865B1">
      <w:pPr>
        <w:jc w:val="both"/>
        <w:rPr>
          <w:lang w:val="es-ES"/>
        </w:rPr>
      </w:pPr>
      <w:r>
        <w:rPr>
          <w:rFonts w:ascii="Calibri" w:eastAsia="Calibri" w:hAnsi="Calibri" w:cs="Arial"/>
          <w:b/>
          <w:bCs/>
          <w:lang w:val="es-ES_tradnl"/>
        </w:rPr>
        <w:t xml:space="preserve">Medida núm. 35. </w:t>
      </w:r>
      <w:r>
        <w:rPr>
          <w:rFonts w:ascii="Calibri" w:eastAsia="Calibri" w:hAnsi="Calibri" w:cs="Arial"/>
          <w:lang w:val="es-ES_tradnl"/>
        </w:rPr>
        <w:t xml:space="preserve">Establecer o fortalecer una base de datos centralizada que incluya información sobre las personas muertas por las minas y las personas heridas por las minas y sus necesidades y problemas, desglosada por género, edad y discapacidad, y poner esa información a disposición de las partes interesadas pertinentes para garantizar una respuesta integral a las necesidades de las víctimas de las minas. </w:t>
      </w:r>
    </w:p>
    <w:tbl>
      <w:tblPr>
        <w:tblStyle w:val="TableGrid"/>
        <w:tblW w:w="14170" w:type="dxa"/>
        <w:tblBorders>
          <w:insideV w:val="none" w:sz="0" w:space="0" w:color="auto"/>
        </w:tblBorders>
        <w:tblLook w:val="04A0" w:firstRow="1" w:lastRow="0" w:firstColumn="1" w:lastColumn="0" w:noHBand="0" w:noVBand="1"/>
      </w:tblPr>
      <w:tblGrid>
        <w:gridCol w:w="7648"/>
        <w:gridCol w:w="709"/>
        <w:gridCol w:w="516"/>
        <w:gridCol w:w="5297"/>
      </w:tblGrid>
      <w:tr w:rsidR="0008079B" w:rsidRPr="0021211F" w14:paraId="21C482E7" w14:textId="77777777" w:rsidTr="00AF37CC">
        <w:tc>
          <w:tcPr>
            <w:tcW w:w="7648" w:type="dxa"/>
            <w:tcBorders>
              <w:right w:val="single" w:sz="4" w:space="0" w:color="auto"/>
            </w:tcBorders>
            <w:shd w:val="clear" w:color="auto" w:fill="F2F2F2" w:themeFill="background1" w:themeFillShade="F2"/>
          </w:tcPr>
          <w:p w14:paraId="28FA65D8" w14:textId="77777777" w:rsidR="00371A70" w:rsidRPr="00C7482F" w:rsidRDefault="00371A70" w:rsidP="00371A70">
            <w:pPr>
              <w:rPr>
                <w:lang w:val="es-ES"/>
              </w:rPr>
            </w:pPr>
          </w:p>
        </w:tc>
        <w:tc>
          <w:tcPr>
            <w:tcW w:w="709" w:type="dxa"/>
            <w:tcBorders>
              <w:left w:val="single" w:sz="4" w:space="0" w:color="auto"/>
              <w:right w:val="single" w:sz="4" w:space="0" w:color="auto"/>
            </w:tcBorders>
            <w:shd w:val="clear" w:color="auto" w:fill="F2F2F2" w:themeFill="background1" w:themeFillShade="F2"/>
          </w:tcPr>
          <w:p w14:paraId="2921D7DA" w14:textId="77777777" w:rsidR="00371A70" w:rsidRPr="009B44C5" w:rsidRDefault="00D61036" w:rsidP="00371A70">
            <w:r>
              <w:rPr>
                <w:rFonts w:ascii="Calibri" w:eastAsia="Calibri" w:hAnsi="Calibri" w:cs="Arial"/>
                <w:lang w:val="es-ES_tradnl"/>
              </w:rPr>
              <w:t xml:space="preserve">SÍ </w:t>
            </w:r>
          </w:p>
        </w:tc>
        <w:tc>
          <w:tcPr>
            <w:tcW w:w="516" w:type="dxa"/>
            <w:tcBorders>
              <w:left w:val="single" w:sz="4" w:space="0" w:color="auto"/>
            </w:tcBorders>
            <w:shd w:val="clear" w:color="auto" w:fill="F2F2F2" w:themeFill="background1" w:themeFillShade="F2"/>
          </w:tcPr>
          <w:p w14:paraId="12628B82" w14:textId="77777777" w:rsidR="00371A70" w:rsidRPr="009B44C5" w:rsidRDefault="00D61036" w:rsidP="00371A70">
            <w:r>
              <w:rPr>
                <w:rFonts w:ascii="Calibri" w:eastAsia="Calibri" w:hAnsi="Calibri" w:cs="Arial"/>
                <w:lang w:val="es-ES_tradnl"/>
              </w:rPr>
              <w:t xml:space="preserve">NO </w:t>
            </w:r>
          </w:p>
        </w:tc>
        <w:tc>
          <w:tcPr>
            <w:tcW w:w="5297" w:type="dxa"/>
            <w:tcBorders>
              <w:left w:val="single" w:sz="4" w:space="0" w:color="auto"/>
            </w:tcBorders>
            <w:shd w:val="clear" w:color="auto" w:fill="F2F2F2" w:themeFill="background1" w:themeFillShade="F2"/>
          </w:tcPr>
          <w:p w14:paraId="698EAE60"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A42821">
              <w:rPr>
                <w:rFonts w:ascii="Calibri" w:eastAsia="Calibri" w:hAnsi="Calibri" w:cs="Arial"/>
                <w:lang w:val="es-ES_tradnl"/>
              </w:rPr>
              <w:t xml:space="preserve"> realizados</w:t>
            </w:r>
            <w:r>
              <w:rPr>
                <w:rFonts w:ascii="Calibri" w:eastAsia="Calibri" w:hAnsi="Calibri" w:cs="Arial"/>
                <w:lang w:val="es-ES_tradnl"/>
              </w:rPr>
              <w:t xml:space="preserve"> y </w:t>
            </w:r>
            <w:r w:rsidR="00A42821">
              <w:rPr>
                <w:rFonts w:ascii="Calibri" w:eastAsia="Calibri" w:hAnsi="Calibri" w:cs="Arial"/>
                <w:lang w:val="es-ES_tradnl"/>
              </w:rPr>
              <w:t xml:space="preserve">los </w:t>
            </w:r>
            <w:r>
              <w:rPr>
                <w:rFonts w:ascii="Calibri" w:eastAsia="Calibri" w:hAnsi="Calibri" w:cs="Arial"/>
                <w:lang w:val="es-ES_tradnl"/>
              </w:rPr>
              <w:t xml:space="preserve">desafíos en todos los casos. </w:t>
            </w:r>
          </w:p>
        </w:tc>
      </w:tr>
      <w:tr w:rsidR="0008079B" w:rsidRPr="0021211F" w14:paraId="6A230036" w14:textId="77777777" w:rsidTr="00AF37CC">
        <w:trPr>
          <w:trHeight w:val="336"/>
        </w:trPr>
        <w:tc>
          <w:tcPr>
            <w:tcW w:w="7648" w:type="dxa"/>
            <w:tcBorders>
              <w:right w:val="single" w:sz="4" w:space="0" w:color="auto"/>
            </w:tcBorders>
            <w:shd w:val="clear" w:color="auto" w:fill="F2F2F2" w:themeFill="background1" w:themeFillShade="F2"/>
          </w:tcPr>
          <w:p w14:paraId="0ADE8C39"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w:t>
            </w:r>
            <w:r w:rsidR="00D216EB">
              <w:rPr>
                <w:rFonts w:ascii="Calibri" w:eastAsia="Calibri" w:hAnsi="Calibri" w:cs="Arial"/>
                <w:lang w:val="es-ES_tradnl"/>
              </w:rPr>
              <w:t>Se ha puesto en marcha</w:t>
            </w:r>
            <w:r>
              <w:rPr>
                <w:rFonts w:ascii="Calibri" w:eastAsia="Calibri" w:hAnsi="Calibri" w:cs="Arial"/>
                <w:lang w:val="es-ES_tradnl"/>
              </w:rPr>
              <w:t xml:space="preserve"> un mecanismo de recopilación centralizada de datos de las víctimas de las minas o REG?  </w:t>
            </w:r>
          </w:p>
        </w:tc>
        <w:tc>
          <w:tcPr>
            <w:tcW w:w="709" w:type="dxa"/>
            <w:tcBorders>
              <w:left w:val="single" w:sz="4" w:space="0" w:color="auto"/>
              <w:right w:val="single" w:sz="4" w:space="0" w:color="auto"/>
            </w:tcBorders>
            <w:shd w:val="clear" w:color="auto" w:fill="F2F2F2" w:themeFill="background1" w:themeFillShade="F2"/>
          </w:tcPr>
          <w:p w14:paraId="16B611F2"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61DB1CF8"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2DF34ECE" w14:textId="77777777" w:rsidR="00371A70" w:rsidRPr="00C7482F" w:rsidRDefault="00371A70" w:rsidP="00371A70">
            <w:pPr>
              <w:rPr>
                <w:lang w:val="es-ES"/>
              </w:rPr>
            </w:pPr>
          </w:p>
        </w:tc>
      </w:tr>
      <w:tr w:rsidR="0008079B" w:rsidRPr="0021211F" w14:paraId="30152639" w14:textId="77777777" w:rsidTr="00AF37CC">
        <w:trPr>
          <w:trHeight w:val="264"/>
        </w:trPr>
        <w:tc>
          <w:tcPr>
            <w:tcW w:w="7648" w:type="dxa"/>
            <w:tcBorders>
              <w:right w:val="single" w:sz="4" w:space="0" w:color="auto"/>
            </w:tcBorders>
            <w:shd w:val="clear" w:color="auto" w:fill="F2F2F2" w:themeFill="background1" w:themeFillShade="F2"/>
          </w:tcPr>
          <w:p w14:paraId="5BCC0D7A"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desglosan los datos por edad, género, discapacidad, causas y tipos de lesiones? </w:t>
            </w:r>
          </w:p>
        </w:tc>
        <w:tc>
          <w:tcPr>
            <w:tcW w:w="709" w:type="dxa"/>
            <w:tcBorders>
              <w:left w:val="single" w:sz="4" w:space="0" w:color="auto"/>
              <w:right w:val="single" w:sz="4" w:space="0" w:color="auto"/>
            </w:tcBorders>
            <w:shd w:val="clear" w:color="auto" w:fill="F2F2F2" w:themeFill="background1" w:themeFillShade="F2"/>
          </w:tcPr>
          <w:p w14:paraId="3E2DF6CF"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046235D9"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46B886B8" w14:textId="77777777" w:rsidR="00371A70" w:rsidRPr="00C7482F" w:rsidRDefault="00371A70" w:rsidP="00371A70">
            <w:pPr>
              <w:rPr>
                <w:lang w:val="es-ES"/>
              </w:rPr>
            </w:pPr>
          </w:p>
        </w:tc>
      </w:tr>
      <w:tr w:rsidR="0008079B" w:rsidRPr="0021211F" w14:paraId="7FF46CAE" w14:textId="77777777" w:rsidTr="00AF37CC">
        <w:trPr>
          <w:trHeight w:val="505"/>
        </w:trPr>
        <w:tc>
          <w:tcPr>
            <w:tcW w:w="7648" w:type="dxa"/>
            <w:tcBorders>
              <w:right w:val="single" w:sz="4" w:space="0" w:color="auto"/>
            </w:tcBorders>
            <w:shd w:val="clear" w:color="auto" w:fill="F2F2F2" w:themeFill="background1" w:themeFillShade="F2"/>
          </w:tcPr>
          <w:p w14:paraId="36682955"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En caso afirmativo, ¿se intercambian los datos con los encargados de formular las políticas y los proveedores de servicios, ministerios e </w:t>
            </w:r>
            <w:r>
              <w:rPr>
                <w:rFonts w:ascii="Calibri" w:eastAsia="Calibri" w:hAnsi="Calibri" w:cs="Arial"/>
                <w:lang w:val="es-ES_tradnl"/>
              </w:rPr>
              <w:lastRenderedPageBreak/>
              <w:t>instituciones, tales como los ministerios de salud, planificación, asuntos sociales</w:t>
            </w:r>
            <w:r w:rsidR="00840A03">
              <w:rPr>
                <w:rFonts w:ascii="Calibri" w:eastAsia="Calibri" w:hAnsi="Calibri" w:cs="Arial"/>
                <w:lang w:val="es-ES_tradnl"/>
              </w:rPr>
              <w:t xml:space="preserve"> y</w:t>
            </w:r>
            <w:r>
              <w:rPr>
                <w:rFonts w:ascii="Calibri" w:eastAsia="Calibri" w:hAnsi="Calibri" w:cs="Arial"/>
                <w:lang w:val="es-ES_tradnl"/>
              </w:rPr>
              <w:t xml:space="preserve"> desarrollo pertinentes, y utilizan estos los datos? </w:t>
            </w:r>
          </w:p>
        </w:tc>
        <w:tc>
          <w:tcPr>
            <w:tcW w:w="709" w:type="dxa"/>
            <w:tcBorders>
              <w:left w:val="single" w:sz="4" w:space="0" w:color="auto"/>
              <w:right w:val="single" w:sz="4" w:space="0" w:color="auto"/>
            </w:tcBorders>
            <w:shd w:val="clear" w:color="auto" w:fill="F2F2F2" w:themeFill="background1" w:themeFillShade="F2"/>
          </w:tcPr>
          <w:p w14:paraId="55066670"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7194B83E"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716D0F64" w14:textId="77777777" w:rsidR="00371A70" w:rsidRPr="00C7482F" w:rsidRDefault="00371A70" w:rsidP="00371A70">
            <w:pPr>
              <w:rPr>
                <w:lang w:val="es-ES"/>
              </w:rPr>
            </w:pPr>
          </w:p>
        </w:tc>
      </w:tr>
      <w:tr w:rsidR="0008079B" w:rsidRPr="0021211F" w14:paraId="75BE4F09" w14:textId="77777777" w:rsidTr="00AF37CC">
        <w:trPr>
          <w:trHeight w:val="216"/>
        </w:trPr>
        <w:tc>
          <w:tcPr>
            <w:tcW w:w="7648" w:type="dxa"/>
            <w:tcBorders>
              <w:right w:val="single" w:sz="4" w:space="0" w:color="auto"/>
            </w:tcBorders>
            <w:shd w:val="clear" w:color="auto" w:fill="F2F2F2" w:themeFill="background1" w:themeFillShade="F2"/>
          </w:tcPr>
          <w:p w14:paraId="5EFA4B11"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deberán adoptarse para intercambiar oportunamente los datos y para garantizar su uso por los ministerios e instituciones competentes? </w:t>
            </w:r>
          </w:p>
        </w:tc>
        <w:tc>
          <w:tcPr>
            <w:tcW w:w="709" w:type="dxa"/>
            <w:tcBorders>
              <w:left w:val="single" w:sz="4" w:space="0" w:color="auto"/>
              <w:right w:val="single" w:sz="4" w:space="0" w:color="auto"/>
            </w:tcBorders>
            <w:shd w:val="clear" w:color="auto" w:fill="F2F2F2" w:themeFill="background1" w:themeFillShade="F2"/>
          </w:tcPr>
          <w:p w14:paraId="431EAEC1"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0B230B51"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5A75D6CD" w14:textId="77777777" w:rsidR="00371A70" w:rsidRPr="00C7482F" w:rsidRDefault="00371A70" w:rsidP="00371A70">
            <w:pPr>
              <w:rPr>
                <w:lang w:val="es-ES"/>
              </w:rPr>
            </w:pPr>
          </w:p>
        </w:tc>
      </w:tr>
      <w:tr w:rsidR="0008079B" w:rsidRPr="0021211F" w14:paraId="3C68EDDC" w14:textId="77777777" w:rsidTr="00AF37CC">
        <w:tc>
          <w:tcPr>
            <w:tcW w:w="7648" w:type="dxa"/>
            <w:tcBorders>
              <w:right w:val="single" w:sz="4" w:space="0" w:color="auto"/>
            </w:tcBorders>
            <w:shd w:val="clear" w:color="auto" w:fill="F2F2F2" w:themeFill="background1" w:themeFillShade="F2"/>
          </w:tcPr>
          <w:p w14:paraId="20EB00EF"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¿Existe un mecanismo nacional de vigilancia de las lesiones?</w:t>
            </w:r>
          </w:p>
        </w:tc>
        <w:tc>
          <w:tcPr>
            <w:tcW w:w="709" w:type="dxa"/>
            <w:tcBorders>
              <w:left w:val="single" w:sz="4" w:space="0" w:color="auto"/>
              <w:right w:val="single" w:sz="4" w:space="0" w:color="auto"/>
            </w:tcBorders>
            <w:shd w:val="clear" w:color="auto" w:fill="F2F2F2" w:themeFill="background1" w:themeFillShade="F2"/>
          </w:tcPr>
          <w:p w14:paraId="728FA39E"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0B84D997"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029C2CA2" w14:textId="77777777" w:rsidR="00371A70" w:rsidRPr="00C7482F" w:rsidRDefault="00371A70" w:rsidP="00371A70">
            <w:pPr>
              <w:rPr>
                <w:lang w:val="es-ES"/>
              </w:rPr>
            </w:pPr>
          </w:p>
        </w:tc>
      </w:tr>
      <w:tr w:rsidR="0008079B" w:rsidRPr="0021211F" w14:paraId="1FE66D96" w14:textId="77777777" w:rsidTr="00AF37CC">
        <w:trPr>
          <w:trHeight w:val="240"/>
        </w:trPr>
        <w:tc>
          <w:tcPr>
            <w:tcW w:w="7648" w:type="dxa"/>
            <w:tcBorders>
              <w:right w:val="single" w:sz="4" w:space="0" w:color="auto"/>
            </w:tcBorders>
            <w:shd w:val="clear" w:color="auto" w:fill="F2F2F2" w:themeFill="background1" w:themeFillShade="F2"/>
          </w:tcPr>
          <w:p w14:paraId="2079F4CE"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En caso afirmativo, ¿se tienen en cuenta en la reunión de datos las </w:t>
            </w:r>
            <w:r w:rsidRPr="00A42821">
              <w:rPr>
                <w:rFonts w:ascii="Calibri" w:eastAsia="Calibri" w:hAnsi="Calibri" w:cs="Arial"/>
                <w:lang w:val="es-ES_tradnl"/>
              </w:rPr>
              <w:t>lesiones causadas</w:t>
            </w:r>
            <w:r>
              <w:rPr>
                <w:rFonts w:ascii="Calibri" w:eastAsia="Calibri" w:hAnsi="Calibri" w:cs="Arial"/>
                <w:lang w:val="es-ES_tradnl"/>
              </w:rPr>
              <w:t xml:space="preserve"> por minas o REG y se desglosan estos por causas y tipos de lesiones?</w:t>
            </w:r>
          </w:p>
        </w:tc>
        <w:tc>
          <w:tcPr>
            <w:tcW w:w="709" w:type="dxa"/>
            <w:tcBorders>
              <w:left w:val="single" w:sz="4" w:space="0" w:color="auto"/>
              <w:right w:val="single" w:sz="4" w:space="0" w:color="auto"/>
            </w:tcBorders>
            <w:shd w:val="clear" w:color="auto" w:fill="F2F2F2" w:themeFill="background1" w:themeFillShade="F2"/>
          </w:tcPr>
          <w:p w14:paraId="01B15230"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0AAABCA1"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53132104" w14:textId="77777777" w:rsidR="00371A70" w:rsidRPr="00C7482F" w:rsidRDefault="00371A70" w:rsidP="00371A70">
            <w:pPr>
              <w:rPr>
                <w:lang w:val="es-ES"/>
              </w:rPr>
            </w:pPr>
          </w:p>
        </w:tc>
      </w:tr>
      <w:tr w:rsidR="0008079B" w:rsidRPr="0021211F" w14:paraId="04387CAF" w14:textId="77777777" w:rsidTr="00AF37CC">
        <w:trPr>
          <w:trHeight w:val="189"/>
        </w:trPr>
        <w:tc>
          <w:tcPr>
            <w:tcW w:w="7648" w:type="dxa"/>
            <w:tcBorders>
              <w:right w:val="single" w:sz="4" w:space="0" w:color="auto"/>
            </w:tcBorders>
            <w:shd w:val="clear" w:color="auto" w:fill="F2F2F2" w:themeFill="background1" w:themeFillShade="F2"/>
          </w:tcPr>
          <w:p w14:paraId="6606E78F"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deberían adoptarse para asegurarse de que </w:t>
            </w:r>
            <w:r w:rsidR="00A42821">
              <w:rPr>
                <w:rFonts w:ascii="Calibri" w:eastAsia="Calibri" w:hAnsi="Calibri" w:cs="Arial"/>
                <w:lang w:val="es-ES_tradnl"/>
              </w:rPr>
              <w:t>se ponga</w:t>
            </w:r>
            <w:r>
              <w:rPr>
                <w:rFonts w:ascii="Calibri" w:eastAsia="Calibri" w:hAnsi="Calibri" w:cs="Arial"/>
                <w:lang w:val="es-ES_tradnl"/>
              </w:rPr>
              <w:t xml:space="preserve"> en marcha un mecanismo nacional de vigilancia que tenga en cuenta las lesiones causadas por minas o REG? </w:t>
            </w:r>
          </w:p>
        </w:tc>
        <w:tc>
          <w:tcPr>
            <w:tcW w:w="709" w:type="dxa"/>
            <w:tcBorders>
              <w:left w:val="single" w:sz="4" w:space="0" w:color="auto"/>
              <w:right w:val="single" w:sz="4" w:space="0" w:color="auto"/>
            </w:tcBorders>
            <w:shd w:val="clear" w:color="auto" w:fill="F2F2F2" w:themeFill="background1" w:themeFillShade="F2"/>
          </w:tcPr>
          <w:p w14:paraId="31EE5183"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1EB9CC09"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58D526A5" w14:textId="77777777" w:rsidR="00371A70" w:rsidRPr="00C7482F" w:rsidRDefault="00371A70" w:rsidP="00371A70">
            <w:pPr>
              <w:rPr>
                <w:lang w:val="es-ES"/>
              </w:rPr>
            </w:pPr>
          </w:p>
        </w:tc>
      </w:tr>
      <w:tr w:rsidR="0008079B" w:rsidRPr="0021211F" w14:paraId="72B52E92" w14:textId="77777777" w:rsidTr="00AF37CC">
        <w:tc>
          <w:tcPr>
            <w:tcW w:w="7648" w:type="dxa"/>
            <w:tcBorders>
              <w:right w:val="single" w:sz="4" w:space="0" w:color="auto"/>
            </w:tcBorders>
            <w:shd w:val="clear" w:color="auto" w:fill="F2F2F2" w:themeFill="background1" w:themeFillShade="F2"/>
          </w:tcPr>
          <w:p w14:paraId="0613F8E7"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¿Existe una base centralizada de datos que contenga información completa sobre las personas con discapacidad, entre </w:t>
            </w:r>
            <w:r w:rsidR="00671B00">
              <w:rPr>
                <w:rFonts w:ascii="Calibri" w:eastAsia="Calibri" w:hAnsi="Calibri" w:cs="Arial"/>
                <w:lang w:val="es-ES_tradnl"/>
              </w:rPr>
              <w:t>otras cosas</w:t>
            </w:r>
            <w:r>
              <w:rPr>
                <w:rFonts w:ascii="Calibri" w:eastAsia="Calibri" w:hAnsi="Calibri" w:cs="Arial"/>
                <w:lang w:val="es-ES_tradnl"/>
              </w:rPr>
              <w:t xml:space="preserve">, sobre sus condiciones de vida, necesidades y </w:t>
            </w:r>
            <w:r w:rsidR="004D48E2">
              <w:rPr>
                <w:rFonts w:ascii="Calibri" w:eastAsia="Calibri" w:hAnsi="Calibri" w:cs="Arial"/>
                <w:lang w:val="es-ES_tradnl"/>
              </w:rPr>
              <w:t>retos</w:t>
            </w:r>
            <w:r>
              <w:rPr>
                <w:rFonts w:ascii="Calibri" w:eastAsia="Calibri" w:hAnsi="Calibri" w:cs="Arial"/>
                <w:lang w:val="es-ES_tradnl"/>
              </w:rPr>
              <w:t xml:space="preserve">? </w:t>
            </w:r>
          </w:p>
        </w:tc>
        <w:tc>
          <w:tcPr>
            <w:tcW w:w="709" w:type="dxa"/>
            <w:tcBorders>
              <w:left w:val="single" w:sz="4" w:space="0" w:color="auto"/>
              <w:right w:val="single" w:sz="4" w:space="0" w:color="auto"/>
            </w:tcBorders>
            <w:shd w:val="clear" w:color="auto" w:fill="F2F2F2" w:themeFill="background1" w:themeFillShade="F2"/>
          </w:tcPr>
          <w:p w14:paraId="474079A7"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0F87DD4E"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6A41A072" w14:textId="77777777" w:rsidR="00371A70" w:rsidRPr="00C7482F" w:rsidRDefault="00371A70" w:rsidP="00371A70">
            <w:pPr>
              <w:rPr>
                <w:lang w:val="es-ES"/>
              </w:rPr>
            </w:pPr>
          </w:p>
        </w:tc>
      </w:tr>
      <w:tr w:rsidR="0008079B" w:rsidRPr="0021211F" w14:paraId="1C560F13" w14:textId="77777777" w:rsidTr="00AF37CC">
        <w:tc>
          <w:tcPr>
            <w:tcW w:w="7648" w:type="dxa"/>
            <w:tcBorders>
              <w:right w:val="single" w:sz="4" w:space="0" w:color="auto"/>
            </w:tcBorders>
            <w:shd w:val="clear" w:color="auto" w:fill="F2F2F2" w:themeFill="background1" w:themeFillShade="F2"/>
          </w:tcPr>
          <w:p w14:paraId="2BC88C3A"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En caso afirmativo, ¿se tiene en cuenta en la base centralizada de datos información sobre los supervivientes de las minas o REG, o relativa a estos?</w:t>
            </w:r>
          </w:p>
        </w:tc>
        <w:tc>
          <w:tcPr>
            <w:tcW w:w="709" w:type="dxa"/>
            <w:tcBorders>
              <w:left w:val="single" w:sz="4" w:space="0" w:color="auto"/>
              <w:right w:val="single" w:sz="4" w:space="0" w:color="auto"/>
            </w:tcBorders>
            <w:shd w:val="clear" w:color="auto" w:fill="F2F2F2" w:themeFill="background1" w:themeFillShade="F2"/>
          </w:tcPr>
          <w:p w14:paraId="47B86A35"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08CF44A1"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12889202" w14:textId="77777777" w:rsidR="00371A70" w:rsidRPr="00C7482F" w:rsidRDefault="00371A70" w:rsidP="00371A70">
            <w:pPr>
              <w:rPr>
                <w:lang w:val="es-ES"/>
              </w:rPr>
            </w:pPr>
          </w:p>
        </w:tc>
      </w:tr>
      <w:tr w:rsidR="0008079B" w:rsidRPr="0021211F" w14:paraId="4DD09410" w14:textId="77777777" w:rsidTr="00AF37CC">
        <w:tc>
          <w:tcPr>
            <w:tcW w:w="7648" w:type="dxa"/>
            <w:tcBorders>
              <w:right w:val="single" w:sz="4" w:space="0" w:color="auto"/>
            </w:tcBorders>
            <w:shd w:val="clear" w:color="auto" w:fill="F2F2F2" w:themeFill="background1" w:themeFillShade="F2"/>
          </w:tcPr>
          <w:p w14:paraId="2C8D1628"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existir una base centralizada de datos, ¿qué medidas deberían adoptarse para </w:t>
            </w:r>
            <w:r w:rsidR="00A42821">
              <w:rPr>
                <w:rFonts w:ascii="Calibri" w:eastAsia="Calibri" w:hAnsi="Calibri" w:cs="Arial"/>
                <w:lang w:val="es-ES_tradnl"/>
              </w:rPr>
              <w:t>establecerla</w:t>
            </w:r>
            <w:r>
              <w:rPr>
                <w:rFonts w:ascii="Calibri" w:eastAsia="Calibri" w:hAnsi="Calibri" w:cs="Arial"/>
                <w:lang w:val="es-ES_tradnl"/>
              </w:rPr>
              <w:t>?</w:t>
            </w:r>
          </w:p>
        </w:tc>
        <w:tc>
          <w:tcPr>
            <w:tcW w:w="709" w:type="dxa"/>
            <w:tcBorders>
              <w:left w:val="single" w:sz="4" w:space="0" w:color="auto"/>
              <w:right w:val="single" w:sz="4" w:space="0" w:color="auto"/>
            </w:tcBorders>
            <w:shd w:val="clear" w:color="auto" w:fill="F2F2F2" w:themeFill="background1" w:themeFillShade="F2"/>
          </w:tcPr>
          <w:p w14:paraId="3B97D698" w14:textId="77777777" w:rsidR="00371A70" w:rsidRPr="00C7482F" w:rsidRDefault="00371A70" w:rsidP="00371A70">
            <w:pPr>
              <w:rPr>
                <w:lang w:val="es-ES"/>
              </w:rPr>
            </w:pPr>
          </w:p>
        </w:tc>
        <w:tc>
          <w:tcPr>
            <w:tcW w:w="516" w:type="dxa"/>
            <w:tcBorders>
              <w:left w:val="single" w:sz="4" w:space="0" w:color="auto"/>
            </w:tcBorders>
            <w:shd w:val="clear" w:color="auto" w:fill="F2F2F2" w:themeFill="background1" w:themeFillShade="F2"/>
          </w:tcPr>
          <w:p w14:paraId="4B106BCC" w14:textId="77777777" w:rsidR="00371A70" w:rsidRPr="00C7482F" w:rsidRDefault="00371A70" w:rsidP="00371A70">
            <w:pPr>
              <w:rPr>
                <w:lang w:val="es-ES"/>
              </w:rPr>
            </w:pPr>
          </w:p>
        </w:tc>
        <w:tc>
          <w:tcPr>
            <w:tcW w:w="5297" w:type="dxa"/>
            <w:tcBorders>
              <w:left w:val="single" w:sz="4" w:space="0" w:color="auto"/>
            </w:tcBorders>
            <w:shd w:val="clear" w:color="auto" w:fill="F2F2F2" w:themeFill="background1" w:themeFillShade="F2"/>
          </w:tcPr>
          <w:p w14:paraId="50043E23" w14:textId="77777777" w:rsidR="00371A70" w:rsidRPr="00C7482F" w:rsidRDefault="00371A70" w:rsidP="00371A70">
            <w:pPr>
              <w:rPr>
                <w:lang w:val="es-ES"/>
              </w:rPr>
            </w:pPr>
          </w:p>
        </w:tc>
      </w:tr>
    </w:tbl>
    <w:p w14:paraId="55CD115D" w14:textId="77777777" w:rsidR="00E94E71" w:rsidRPr="00C7482F" w:rsidRDefault="00E94E71" w:rsidP="00E94E71">
      <w:pPr>
        <w:rPr>
          <w:lang w:val="es-ES"/>
        </w:rPr>
      </w:pPr>
    </w:p>
    <w:p w14:paraId="371FF7AD" w14:textId="77777777" w:rsidR="007865B1" w:rsidRPr="00C7482F" w:rsidRDefault="00D61036" w:rsidP="007865B1">
      <w:pPr>
        <w:jc w:val="both"/>
        <w:rPr>
          <w:lang w:val="es-ES"/>
        </w:rPr>
      </w:pPr>
      <w:r>
        <w:rPr>
          <w:rFonts w:ascii="Calibri" w:eastAsia="Calibri" w:hAnsi="Calibri" w:cs="Arial"/>
          <w:b/>
          <w:bCs/>
          <w:lang w:val="es-ES_tradnl"/>
        </w:rPr>
        <w:t>Medida núm. 36.</w:t>
      </w:r>
      <w:r>
        <w:rPr>
          <w:rFonts w:ascii="Calibri" w:eastAsia="Calibri" w:hAnsi="Calibri" w:cs="Arial"/>
          <w:lang w:val="es-ES_tradnl"/>
        </w:rPr>
        <w:t xml:space="preserve"> Proporcionar primeros auxilios eficaces y eficientes a las víctimas en las comunidades afectadas por las minas, así como otros servicios de </w:t>
      </w:r>
      <w:proofErr w:type="gramStart"/>
      <w:r>
        <w:rPr>
          <w:rFonts w:ascii="Calibri" w:eastAsia="Calibri" w:hAnsi="Calibri" w:cs="Arial"/>
          <w:lang w:val="es-ES_tradnl"/>
        </w:rPr>
        <w:t>emergencia médica y atención médica</w:t>
      </w:r>
      <w:proofErr w:type="gramEnd"/>
      <w:r>
        <w:rPr>
          <w:rFonts w:ascii="Calibri" w:eastAsia="Calibri" w:hAnsi="Calibri" w:cs="Arial"/>
          <w:lang w:val="es-ES_tradnl"/>
        </w:rPr>
        <w:t xml:space="preserve"> permanente. </w:t>
      </w:r>
    </w:p>
    <w:tbl>
      <w:tblPr>
        <w:tblStyle w:val="TableGrid"/>
        <w:tblW w:w="14170" w:type="dxa"/>
        <w:tblLook w:val="04A0" w:firstRow="1" w:lastRow="0" w:firstColumn="1" w:lastColumn="0" w:noHBand="0" w:noVBand="1"/>
      </w:tblPr>
      <w:tblGrid>
        <w:gridCol w:w="7628"/>
        <w:gridCol w:w="708"/>
        <w:gridCol w:w="567"/>
        <w:gridCol w:w="5267"/>
      </w:tblGrid>
      <w:tr w:rsidR="0008079B" w:rsidRPr="0021211F" w14:paraId="15686FD3" w14:textId="77777777" w:rsidTr="00AF37CC">
        <w:tc>
          <w:tcPr>
            <w:tcW w:w="7628" w:type="dxa"/>
            <w:shd w:val="clear" w:color="auto" w:fill="F2F2F2" w:themeFill="background1" w:themeFillShade="F2"/>
          </w:tcPr>
          <w:p w14:paraId="606D67FC" w14:textId="77777777" w:rsidR="00371A70" w:rsidRPr="00C7482F" w:rsidRDefault="00371A70" w:rsidP="00371A70">
            <w:pPr>
              <w:rPr>
                <w:lang w:val="es-ES"/>
              </w:rPr>
            </w:pPr>
          </w:p>
        </w:tc>
        <w:tc>
          <w:tcPr>
            <w:tcW w:w="708" w:type="dxa"/>
            <w:shd w:val="clear" w:color="auto" w:fill="F2F2F2" w:themeFill="background1" w:themeFillShade="F2"/>
          </w:tcPr>
          <w:p w14:paraId="603B1AF7"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56866F90" w14:textId="77777777" w:rsidR="00371A70" w:rsidRPr="009B44C5" w:rsidRDefault="00D61036" w:rsidP="00371A70">
            <w:r>
              <w:rPr>
                <w:rFonts w:ascii="Calibri" w:eastAsia="Calibri" w:hAnsi="Calibri" w:cs="Arial"/>
                <w:lang w:val="es-ES_tradnl"/>
              </w:rPr>
              <w:t xml:space="preserve">NO </w:t>
            </w:r>
          </w:p>
        </w:tc>
        <w:tc>
          <w:tcPr>
            <w:tcW w:w="5267" w:type="dxa"/>
            <w:shd w:val="clear" w:color="auto" w:fill="F2F2F2" w:themeFill="background1" w:themeFillShade="F2"/>
          </w:tcPr>
          <w:p w14:paraId="7E72CE7C"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A42821">
              <w:rPr>
                <w:rFonts w:ascii="Calibri" w:eastAsia="Calibri" w:hAnsi="Calibri" w:cs="Arial"/>
                <w:lang w:val="es-ES_tradnl"/>
              </w:rPr>
              <w:t xml:space="preserve"> realizados</w:t>
            </w:r>
            <w:r>
              <w:rPr>
                <w:rFonts w:ascii="Calibri" w:eastAsia="Calibri" w:hAnsi="Calibri" w:cs="Arial"/>
                <w:lang w:val="es-ES_tradnl"/>
              </w:rPr>
              <w:t xml:space="preserve"> y </w:t>
            </w:r>
            <w:r w:rsidR="00A42821">
              <w:rPr>
                <w:rFonts w:ascii="Calibri" w:eastAsia="Calibri" w:hAnsi="Calibri" w:cs="Arial"/>
                <w:lang w:val="es-ES_tradnl"/>
              </w:rPr>
              <w:t xml:space="preserve">los </w:t>
            </w:r>
            <w:r>
              <w:rPr>
                <w:rFonts w:ascii="Calibri" w:eastAsia="Calibri" w:hAnsi="Calibri" w:cs="Arial"/>
                <w:lang w:val="es-ES_tradnl"/>
              </w:rPr>
              <w:t xml:space="preserve">desafíos en todos los casos. </w:t>
            </w:r>
          </w:p>
        </w:tc>
      </w:tr>
      <w:tr w:rsidR="0008079B" w:rsidRPr="0021211F" w14:paraId="43A8308C" w14:textId="77777777" w:rsidTr="00AF37CC">
        <w:trPr>
          <w:trHeight w:val="612"/>
        </w:trPr>
        <w:tc>
          <w:tcPr>
            <w:tcW w:w="7628" w:type="dxa"/>
            <w:tcBorders>
              <w:bottom w:val="single" w:sz="4" w:space="0" w:color="auto"/>
            </w:tcBorders>
            <w:shd w:val="clear" w:color="auto" w:fill="F2F2F2" w:themeFill="background1" w:themeFillShade="F2"/>
          </w:tcPr>
          <w:p w14:paraId="6296A008"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¿Hay proveedores de primeros auxilios profesionales en los lugares contaminados por las minas o REG, o en las inmediaciones? </w:t>
            </w:r>
          </w:p>
        </w:tc>
        <w:tc>
          <w:tcPr>
            <w:tcW w:w="708" w:type="dxa"/>
            <w:tcBorders>
              <w:bottom w:val="single" w:sz="4" w:space="0" w:color="auto"/>
            </w:tcBorders>
            <w:shd w:val="clear" w:color="auto" w:fill="F2F2F2" w:themeFill="background1" w:themeFillShade="F2"/>
          </w:tcPr>
          <w:p w14:paraId="47863D74"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03F07039" w14:textId="77777777" w:rsidR="00371A70" w:rsidRPr="00C7482F" w:rsidRDefault="00371A70" w:rsidP="00371A70">
            <w:pPr>
              <w:rPr>
                <w:lang w:val="es-ES"/>
              </w:rPr>
            </w:pPr>
          </w:p>
        </w:tc>
        <w:tc>
          <w:tcPr>
            <w:tcW w:w="5267" w:type="dxa"/>
            <w:tcBorders>
              <w:bottom w:val="single" w:sz="4" w:space="0" w:color="auto"/>
            </w:tcBorders>
            <w:shd w:val="clear" w:color="auto" w:fill="F2F2F2" w:themeFill="background1" w:themeFillShade="F2"/>
          </w:tcPr>
          <w:p w14:paraId="3A0DEF75" w14:textId="77777777" w:rsidR="00371A70" w:rsidRPr="00C7482F" w:rsidRDefault="00371A70" w:rsidP="00371A70">
            <w:pPr>
              <w:rPr>
                <w:lang w:val="es-ES"/>
              </w:rPr>
            </w:pPr>
          </w:p>
        </w:tc>
      </w:tr>
      <w:tr w:rsidR="0008079B" w:rsidRPr="0021211F" w14:paraId="07813D77" w14:textId="77777777" w:rsidTr="00AF37CC">
        <w:trPr>
          <w:trHeight w:val="622"/>
        </w:trPr>
        <w:tc>
          <w:tcPr>
            <w:tcW w:w="7628" w:type="dxa"/>
            <w:tcBorders>
              <w:top w:val="single" w:sz="4" w:space="0" w:color="auto"/>
            </w:tcBorders>
            <w:shd w:val="clear" w:color="auto" w:fill="F2F2F2" w:themeFill="background1" w:themeFillShade="F2"/>
          </w:tcPr>
          <w:p w14:paraId="265B4AEB"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¿Tienen los proveedores de primeros auxilios </w:t>
            </w:r>
            <w:r w:rsidR="00A42821">
              <w:rPr>
                <w:rFonts w:ascii="Calibri" w:eastAsia="Calibri" w:hAnsi="Calibri" w:cs="Arial"/>
                <w:lang w:val="es-ES_tradnl"/>
              </w:rPr>
              <w:t xml:space="preserve">los </w:t>
            </w:r>
            <w:r>
              <w:rPr>
                <w:rFonts w:ascii="Calibri" w:eastAsia="Calibri" w:hAnsi="Calibri" w:cs="Arial"/>
                <w:lang w:val="es-ES_tradnl"/>
              </w:rPr>
              <w:t xml:space="preserve">equipos y medios necesarios para una respuesta rápida y eficiente? </w:t>
            </w:r>
          </w:p>
        </w:tc>
        <w:tc>
          <w:tcPr>
            <w:tcW w:w="708" w:type="dxa"/>
            <w:tcBorders>
              <w:top w:val="single" w:sz="4" w:space="0" w:color="auto"/>
            </w:tcBorders>
            <w:shd w:val="clear" w:color="auto" w:fill="F2F2F2" w:themeFill="background1" w:themeFillShade="F2"/>
          </w:tcPr>
          <w:p w14:paraId="1755EDF8"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5696F957" w14:textId="77777777" w:rsidR="00371A70" w:rsidRPr="00C7482F" w:rsidRDefault="00371A70" w:rsidP="00371A70">
            <w:pPr>
              <w:rPr>
                <w:lang w:val="es-ES"/>
              </w:rPr>
            </w:pPr>
          </w:p>
        </w:tc>
        <w:tc>
          <w:tcPr>
            <w:tcW w:w="5267" w:type="dxa"/>
            <w:tcBorders>
              <w:top w:val="single" w:sz="4" w:space="0" w:color="auto"/>
            </w:tcBorders>
            <w:shd w:val="clear" w:color="auto" w:fill="F2F2F2" w:themeFill="background1" w:themeFillShade="F2"/>
          </w:tcPr>
          <w:p w14:paraId="78E86BEC" w14:textId="77777777" w:rsidR="00371A70" w:rsidRPr="00C7482F" w:rsidRDefault="00371A70" w:rsidP="00371A70">
            <w:pPr>
              <w:rPr>
                <w:lang w:val="es-ES"/>
              </w:rPr>
            </w:pPr>
          </w:p>
        </w:tc>
      </w:tr>
      <w:tr w:rsidR="0008079B" w:rsidRPr="0021211F" w14:paraId="1BEF2247" w14:textId="77777777" w:rsidTr="00AF37CC">
        <w:trPr>
          <w:trHeight w:val="632"/>
        </w:trPr>
        <w:tc>
          <w:tcPr>
            <w:tcW w:w="7628" w:type="dxa"/>
            <w:shd w:val="clear" w:color="auto" w:fill="F2F2F2" w:themeFill="background1" w:themeFillShade="F2"/>
          </w:tcPr>
          <w:p w14:paraId="041FB41C"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ha impartido capacitación a las personas en las comunidades afectadas sobre cómo apoyar a las víctimas en caso de no contar con profesionales en intervención inmediata o antes de que lleguen al lugar de los hechos? </w:t>
            </w:r>
          </w:p>
        </w:tc>
        <w:tc>
          <w:tcPr>
            <w:tcW w:w="708" w:type="dxa"/>
            <w:shd w:val="clear" w:color="auto" w:fill="F2F2F2" w:themeFill="background1" w:themeFillShade="F2"/>
          </w:tcPr>
          <w:p w14:paraId="4F4D3A49" w14:textId="77777777" w:rsidR="00371A70" w:rsidRPr="00C7482F" w:rsidRDefault="00371A70" w:rsidP="00371A70">
            <w:pPr>
              <w:rPr>
                <w:lang w:val="es-ES"/>
              </w:rPr>
            </w:pPr>
          </w:p>
        </w:tc>
        <w:tc>
          <w:tcPr>
            <w:tcW w:w="567" w:type="dxa"/>
            <w:shd w:val="clear" w:color="auto" w:fill="F2F2F2" w:themeFill="background1" w:themeFillShade="F2"/>
          </w:tcPr>
          <w:p w14:paraId="60C1F17D" w14:textId="77777777" w:rsidR="00371A70" w:rsidRPr="00C7482F" w:rsidRDefault="00371A70" w:rsidP="00371A70">
            <w:pPr>
              <w:rPr>
                <w:lang w:val="es-ES"/>
              </w:rPr>
            </w:pPr>
          </w:p>
        </w:tc>
        <w:tc>
          <w:tcPr>
            <w:tcW w:w="5267" w:type="dxa"/>
            <w:shd w:val="clear" w:color="auto" w:fill="F2F2F2" w:themeFill="background1" w:themeFillShade="F2"/>
          </w:tcPr>
          <w:p w14:paraId="0B5A22A1" w14:textId="77777777" w:rsidR="00371A70" w:rsidRPr="00C7482F" w:rsidRDefault="00371A70" w:rsidP="00371A70">
            <w:pPr>
              <w:rPr>
                <w:lang w:val="es-ES"/>
              </w:rPr>
            </w:pPr>
          </w:p>
        </w:tc>
      </w:tr>
      <w:tr w:rsidR="0008079B" w:rsidRPr="0021211F" w14:paraId="361C2145" w14:textId="77777777" w:rsidTr="00AF37CC">
        <w:trPr>
          <w:trHeight w:val="658"/>
        </w:trPr>
        <w:tc>
          <w:tcPr>
            <w:tcW w:w="7628" w:type="dxa"/>
            <w:shd w:val="clear" w:color="auto" w:fill="F2F2F2" w:themeFill="background1" w:themeFillShade="F2"/>
          </w:tcPr>
          <w:p w14:paraId="4002C294"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lastRenderedPageBreak/>
              <w:t>¿</w:t>
            </w:r>
            <w:r w:rsidR="00717C80">
              <w:rPr>
                <w:rFonts w:ascii="Calibri" w:eastAsia="Calibri" w:hAnsi="Calibri" w:cs="Arial"/>
                <w:lang w:val="es-ES_tradnl"/>
              </w:rPr>
              <w:t>Hay un</w:t>
            </w:r>
            <w:r>
              <w:rPr>
                <w:rFonts w:ascii="Calibri" w:eastAsia="Calibri" w:hAnsi="Calibri" w:cs="Arial"/>
                <w:lang w:val="es-ES_tradnl"/>
              </w:rPr>
              <w:t xml:space="preserve"> centro de tratamiento de traumas u hospitalario al alcance de las comunidades afectadas por las minas?   </w:t>
            </w:r>
          </w:p>
        </w:tc>
        <w:tc>
          <w:tcPr>
            <w:tcW w:w="708" w:type="dxa"/>
            <w:shd w:val="clear" w:color="auto" w:fill="F2F2F2" w:themeFill="background1" w:themeFillShade="F2"/>
          </w:tcPr>
          <w:p w14:paraId="44EF77DD" w14:textId="77777777" w:rsidR="00371A70" w:rsidRPr="00C7482F" w:rsidRDefault="00371A70" w:rsidP="00371A70">
            <w:pPr>
              <w:rPr>
                <w:lang w:val="es-ES"/>
              </w:rPr>
            </w:pPr>
          </w:p>
        </w:tc>
        <w:tc>
          <w:tcPr>
            <w:tcW w:w="567" w:type="dxa"/>
            <w:shd w:val="clear" w:color="auto" w:fill="F2F2F2" w:themeFill="background1" w:themeFillShade="F2"/>
          </w:tcPr>
          <w:p w14:paraId="31D639CB" w14:textId="77777777" w:rsidR="00371A70" w:rsidRPr="00C7482F" w:rsidRDefault="00371A70" w:rsidP="00371A70">
            <w:pPr>
              <w:rPr>
                <w:lang w:val="es-ES"/>
              </w:rPr>
            </w:pPr>
          </w:p>
        </w:tc>
        <w:tc>
          <w:tcPr>
            <w:tcW w:w="5267" w:type="dxa"/>
            <w:shd w:val="clear" w:color="auto" w:fill="F2F2F2" w:themeFill="background1" w:themeFillShade="F2"/>
          </w:tcPr>
          <w:p w14:paraId="0273F8CA" w14:textId="77777777" w:rsidR="00371A70" w:rsidRPr="00C7482F" w:rsidRDefault="00371A70" w:rsidP="00371A70">
            <w:pPr>
              <w:rPr>
                <w:lang w:val="es-ES"/>
              </w:rPr>
            </w:pPr>
          </w:p>
        </w:tc>
      </w:tr>
      <w:tr w:rsidR="0008079B" w:rsidRPr="0021211F" w14:paraId="3586F554" w14:textId="77777777" w:rsidTr="00AF37CC">
        <w:trPr>
          <w:trHeight w:val="621"/>
        </w:trPr>
        <w:tc>
          <w:tcPr>
            <w:tcW w:w="7628" w:type="dxa"/>
            <w:shd w:val="clear" w:color="auto" w:fill="F2F2F2" w:themeFill="background1" w:themeFillShade="F2"/>
          </w:tcPr>
          <w:p w14:paraId="70351D45"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¿de qué medios se dispone o deberían ponerse a disposición para </w:t>
            </w:r>
            <w:r w:rsidR="00717C80">
              <w:rPr>
                <w:rFonts w:ascii="Calibri" w:eastAsia="Calibri" w:hAnsi="Calibri" w:cs="Arial"/>
                <w:lang w:val="es-ES_tradnl"/>
              </w:rPr>
              <w:t>trasladar</w:t>
            </w:r>
            <w:r>
              <w:rPr>
                <w:rFonts w:ascii="Calibri" w:eastAsia="Calibri" w:hAnsi="Calibri" w:cs="Arial"/>
                <w:lang w:val="es-ES_tradnl"/>
              </w:rPr>
              <w:t xml:space="preserve"> a las víctimas a un centro de tratamiento de traumas </w:t>
            </w:r>
            <w:r w:rsidR="00A845D7">
              <w:rPr>
                <w:rFonts w:ascii="Calibri" w:eastAsia="Calibri" w:hAnsi="Calibri" w:cs="Arial"/>
                <w:lang w:val="es-ES_tradnl"/>
              </w:rPr>
              <w:t>o centro</w:t>
            </w:r>
            <w:r>
              <w:rPr>
                <w:rFonts w:ascii="Calibri" w:eastAsia="Calibri" w:hAnsi="Calibri" w:cs="Arial"/>
                <w:lang w:val="es-ES_tradnl"/>
              </w:rPr>
              <w:t xml:space="preserve"> hospitalario? </w:t>
            </w:r>
          </w:p>
        </w:tc>
        <w:tc>
          <w:tcPr>
            <w:tcW w:w="708" w:type="dxa"/>
            <w:shd w:val="clear" w:color="auto" w:fill="F2F2F2" w:themeFill="background1" w:themeFillShade="F2"/>
          </w:tcPr>
          <w:p w14:paraId="40B0E2AB" w14:textId="77777777" w:rsidR="00371A70" w:rsidRPr="00C7482F" w:rsidRDefault="00371A70" w:rsidP="00371A70">
            <w:pPr>
              <w:rPr>
                <w:lang w:val="es-ES"/>
              </w:rPr>
            </w:pPr>
          </w:p>
        </w:tc>
        <w:tc>
          <w:tcPr>
            <w:tcW w:w="567" w:type="dxa"/>
            <w:shd w:val="clear" w:color="auto" w:fill="F2F2F2" w:themeFill="background1" w:themeFillShade="F2"/>
          </w:tcPr>
          <w:p w14:paraId="5CF484AC" w14:textId="77777777" w:rsidR="00371A70" w:rsidRPr="00C7482F" w:rsidRDefault="00371A70" w:rsidP="00371A70">
            <w:pPr>
              <w:rPr>
                <w:lang w:val="es-ES"/>
              </w:rPr>
            </w:pPr>
          </w:p>
        </w:tc>
        <w:tc>
          <w:tcPr>
            <w:tcW w:w="5267" w:type="dxa"/>
            <w:shd w:val="clear" w:color="auto" w:fill="F2F2F2" w:themeFill="background1" w:themeFillShade="F2"/>
          </w:tcPr>
          <w:p w14:paraId="2B92B06C" w14:textId="77777777" w:rsidR="00371A70" w:rsidRPr="00C7482F" w:rsidRDefault="00371A70" w:rsidP="00371A70">
            <w:pPr>
              <w:rPr>
                <w:lang w:val="es-ES"/>
              </w:rPr>
            </w:pPr>
          </w:p>
        </w:tc>
      </w:tr>
      <w:tr w:rsidR="0008079B" w:rsidRPr="0021211F" w14:paraId="11324362" w14:textId="77777777" w:rsidTr="00AF37CC">
        <w:trPr>
          <w:trHeight w:val="276"/>
        </w:trPr>
        <w:tc>
          <w:tcPr>
            <w:tcW w:w="7628" w:type="dxa"/>
            <w:shd w:val="clear" w:color="auto" w:fill="F2F2F2" w:themeFill="background1" w:themeFillShade="F2"/>
          </w:tcPr>
          <w:p w14:paraId="157E660B"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¿Se tiene en cuenta</w:t>
            </w:r>
            <w:r w:rsidR="008E3AD2">
              <w:rPr>
                <w:rFonts w:ascii="Calibri" w:eastAsia="Calibri" w:hAnsi="Calibri" w:cs="Arial"/>
                <w:lang w:val="es-ES_tradnl"/>
              </w:rPr>
              <w:t>,</w:t>
            </w:r>
            <w:r>
              <w:rPr>
                <w:rFonts w:ascii="Calibri" w:eastAsia="Calibri" w:hAnsi="Calibri" w:cs="Arial"/>
                <w:lang w:val="es-ES_tradnl"/>
              </w:rPr>
              <w:t xml:space="preserve"> en las políticas y los planes de las instituciones públicas competentes, como el Ministerio de Salud, la necesidad de primeros auxilios o de intervención en casos de respuesta para las víctimas de las minas o REG?  </w:t>
            </w:r>
          </w:p>
        </w:tc>
        <w:tc>
          <w:tcPr>
            <w:tcW w:w="708" w:type="dxa"/>
            <w:shd w:val="clear" w:color="auto" w:fill="F2F2F2" w:themeFill="background1" w:themeFillShade="F2"/>
          </w:tcPr>
          <w:p w14:paraId="2D1D7543" w14:textId="77777777" w:rsidR="00371A70" w:rsidRPr="00C7482F" w:rsidRDefault="00371A70" w:rsidP="00371A70">
            <w:pPr>
              <w:rPr>
                <w:lang w:val="es-ES"/>
              </w:rPr>
            </w:pPr>
          </w:p>
        </w:tc>
        <w:tc>
          <w:tcPr>
            <w:tcW w:w="567" w:type="dxa"/>
            <w:shd w:val="clear" w:color="auto" w:fill="F2F2F2" w:themeFill="background1" w:themeFillShade="F2"/>
          </w:tcPr>
          <w:p w14:paraId="5E2846D5" w14:textId="77777777" w:rsidR="00371A70" w:rsidRPr="00C7482F" w:rsidRDefault="00371A70" w:rsidP="00371A70">
            <w:pPr>
              <w:rPr>
                <w:lang w:val="es-ES"/>
              </w:rPr>
            </w:pPr>
          </w:p>
        </w:tc>
        <w:tc>
          <w:tcPr>
            <w:tcW w:w="5267" w:type="dxa"/>
            <w:shd w:val="clear" w:color="auto" w:fill="F2F2F2" w:themeFill="background1" w:themeFillShade="F2"/>
          </w:tcPr>
          <w:p w14:paraId="4A323BC2" w14:textId="77777777" w:rsidR="00371A70" w:rsidRPr="00C7482F" w:rsidRDefault="00371A70" w:rsidP="00371A70">
            <w:pPr>
              <w:rPr>
                <w:lang w:val="es-ES"/>
              </w:rPr>
            </w:pPr>
          </w:p>
          <w:p w14:paraId="042B6E47" w14:textId="77777777" w:rsidR="00371A70" w:rsidRPr="00C7482F" w:rsidRDefault="00371A70" w:rsidP="00371A70">
            <w:pPr>
              <w:rPr>
                <w:lang w:val="es-ES"/>
              </w:rPr>
            </w:pPr>
          </w:p>
        </w:tc>
      </w:tr>
      <w:tr w:rsidR="0008079B" w:rsidRPr="0021211F" w14:paraId="6ED7AA3B" w14:textId="77777777" w:rsidTr="00AF37CC">
        <w:trPr>
          <w:trHeight w:val="276"/>
        </w:trPr>
        <w:tc>
          <w:tcPr>
            <w:tcW w:w="7628" w:type="dxa"/>
            <w:shd w:val="clear" w:color="auto" w:fill="F2F2F2" w:themeFill="background1" w:themeFillShade="F2"/>
          </w:tcPr>
          <w:p w14:paraId="504FB2CF"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¿qué medidas deberían adoptarse para asegurarse de que, en las políticas y los programas pertinentes, se </w:t>
            </w:r>
            <w:r w:rsidR="00840A03">
              <w:rPr>
                <w:rFonts w:ascii="Calibri" w:eastAsia="Calibri" w:hAnsi="Calibri" w:cs="Arial"/>
                <w:lang w:val="es-ES_tradnl"/>
              </w:rPr>
              <w:t>tengan en cuenta</w:t>
            </w:r>
            <w:r>
              <w:rPr>
                <w:rFonts w:ascii="Calibri" w:eastAsia="Calibri" w:hAnsi="Calibri" w:cs="Arial"/>
                <w:lang w:val="es-ES_tradnl"/>
              </w:rPr>
              <w:t xml:space="preserve"> primeros auxilios para las víctimas de las minas o </w:t>
            </w:r>
            <w:proofErr w:type="gramStart"/>
            <w:r>
              <w:rPr>
                <w:rFonts w:ascii="Calibri" w:eastAsia="Calibri" w:hAnsi="Calibri" w:cs="Arial"/>
                <w:lang w:val="es-ES_tradnl"/>
              </w:rPr>
              <w:t>REG ?</w:t>
            </w:r>
            <w:proofErr w:type="gramEnd"/>
            <w:r>
              <w:rPr>
                <w:rFonts w:ascii="Calibri" w:eastAsia="Calibri" w:hAnsi="Calibri" w:cs="Arial"/>
                <w:lang w:val="es-ES_tradnl"/>
              </w:rPr>
              <w:t xml:space="preserve"> </w:t>
            </w:r>
          </w:p>
        </w:tc>
        <w:tc>
          <w:tcPr>
            <w:tcW w:w="708" w:type="dxa"/>
            <w:shd w:val="clear" w:color="auto" w:fill="F2F2F2" w:themeFill="background1" w:themeFillShade="F2"/>
          </w:tcPr>
          <w:p w14:paraId="1C8B8F7C" w14:textId="77777777" w:rsidR="00371A70" w:rsidRPr="00C7482F" w:rsidRDefault="00371A70" w:rsidP="00371A70">
            <w:pPr>
              <w:rPr>
                <w:lang w:val="es-ES"/>
              </w:rPr>
            </w:pPr>
          </w:p>
        </w:tc>
        <w:tc>
          <w:tcPr>
            <w:tcW w:w="567" w:type="dxa"/>
            <w:shd w:val="clear" w:color="auto" w:fill="F2F2F2" w:themeFill="background1" w:themeFillShade="F2"/>
          </w:tcPr>
          <w:p w14:paraId="310C4B2F" w14:textId="77777777" w:rsidR="00371A70" w:rsidRPr="00C7482F" w:rsidRDefault="00371A70" w:rsidP="00371A70">
            <w:pPr>
              <w:rPr>
                <w:lang w:val="es-ES"/>
              </w:rPr>
            </w:pPr>
          </w:p>
        </w:tc>
        <w:tc>
          <w:tcPr>
            <w:tcW w:w="5267" w:type="dxa"/>
            <w:shd w:val="clear" w:color="auto" w:fill="F2F2F2" w:themeFill="background1" w:themeFillShade="F2"/>
          </w:tcPr>
          <w:p w14:paraId="3FAD1A53" w14:textId="77777777" w:rsidR="00371A70" w:rsidRPr="00C7482F" w:rsidRDefault="00371A70" w:rsidP="00371A70">
            <w:pPr>
              <w:rPr>
                <w:lang w:val="es-ES"/>
              </w:rPr>
            </w:pPr>
          </w:p>
        </w:tc>
      </w:tr>
      <w:tr w:rsidR="0008079B" w:rsidRPr="0021211F" w14:paraId="2A67E688" w14:textId="77777777" w:rsidTr="00AF37CC">
        <w:trPr>
          <w:trHeight w:val="276"/>
        </w:trPr>
        <w:tc>
          <w:tcPr>
            <w:tcW w:w="7628" w:type="dxa"/>
            <w:shd w:val="clear" w:color="auto" w:fill="F2F2F2" w:themeFill="background1" w:themeFillShade="F2"/>
          </w:tcPr>
          <w:p w14:paraId="62AA8F98" w14:textId="77777777" w:rsidR="00371A70" w:rsidRPr="00C7482F" w:rsidRDefault="00D61036" w:rsidP="00371A70">
            <w:pPr>
              <w:pStyle w:val="ListParagraph"/>
              <w:numPr>
                <w:ilvl w:val="0"/>
                <w:numId w:val="4"/>
              </w:numPr>
              <w:ind w:left="1168"/>
              <w:rPr>
                <w:lang w:val="es-ES"/>
              </w:rPr>
            </w:pPr>
            <w:bookmarkStart w:id="0" w:name="_Hlk30068660"/>
            <w:r>
              <w:rPr>
                <w:rFonts w:ascii="Calibri" w:eastAsia="Calibri" w:hAnsi="Calibri" w:cs="Arial"/>
                <w:lang w:val="es-ES_tradnl"/>
              </w:rPr>
              <w:t>¿Qué medidas podrían adoptarse para garantizar la disponibilidad de cirujanos especializados en lesiones traumáticas en las zonas afectadas por las minas o REG y para que se disponga de instalaciones y personal, con el fin de prestar atención médica permanente?</w:t>
            </w:r>
            <w:bookmarkEnd w:id="0"/>
          </w:p>
        </w:tc>
        <w:tc>
          <w:tcPr>
            <w:tcW w:w="708" w:type="dxa"/>
            <w:shd w:val="clear" w:color="auto" w:fill="F2F2F2" w:themeFill="background1" w:themeFillShade="F2"/>
          </w:tcPr>
          <w:p w14:paraId="4453A54B" w14:textId="77777777" w:rsidR="00371A70" w:rsidRPr="00C7482F" w:rsidRDefault="00371A70" w:rsidP="00371A70">
            <w:pPr>
              <w:rPr>
                <w:lang w:val="es-ES"/>
              </w:rPr>
            </w:pPr>
          </w:p>
        </w:tc>
        <w:tc>
          <w:tcPr>
            <w:tcW w:w="567" w:type="dxa"/>
            <w:shd w:val="clear" w:color="auto" w:fill="F2F2F2" w:themeFill="background1" w:themeFillShade="F2"/>
          </w:tcPr>
          <w:p w14:paraId="57F8F760" w14:textId="77777777" w:rsidR="00371A70" w:rsidRPr="00C7482F" w:rsidRDefault="00371A70" w:rsidP="00371A70">
            <w:pPr>
              <w:rPr>
                <w:lang w:val="es-ES"/>
              </w:rPr>
            </w:pPr>
          </w:p>
        </w:tc>
        <w:tc>
          <w:tcPr>
            <w:tcW w:w="5267" w:type="dxa"/>
            <w:shd w:val="clear" w:color="auto" w:fill="F2F2F2" w:themeFill="background1" w:themeFillShade="F2"/>
          </w:tcPr>
          <w:p w14:paraId="05370282" w14:textId="77777777" w:rsidR="00371A70" w:rsidRPr="00C7482F" w:rsidRDefault="00371A70" w:rsidP="00371A70">
            <w:pPr>
              <w:rPr>
                <w:lang w:val="es-ES"/>
              </w:rPr>
            </w:pPr>
          </w:p>
        </w:tc>
      </w:tr>
    </w:tbl>
    <w:p w14:paraId="6F03B6CF" w14:textId="77777777" w:rsidR="00E94E71" w:rsidRPr="00C7482F" w:rsidRDefault="00E94E71" w:rsidP="00E94E71">
      <w:pPr>
        <w:rPr>
          <w:lang w:val="es-ES"/>
        </w:rPr>
      </w:pPr>
    </w:p>
    <w:p w14:paraId="7C89275F" w14:textId="77777777" w:rsidR="007865B1" w:rsidRPr="00C7482F" w:rsidRDefault="00D61036" w:rsidP="007865B1">
      <w:pPr>
        <w:jc w:val="both"/>
        <w:rPr>
          <w:lang w:val="es-ES"/>
        </w:rPr>
      </w:pPr>
      <w:r>
        <w:rPr>
          <w:rFonts w:ascii="Calibri" w:eastAsia="Calibri" w:hAnsi="Calibri" w:cs="Arial"/>
          <w:b/>
          <w:bCs/>
          <w:lang w:val="es-ES_tradnl"/>
        </w:rPr>
        <w:t>Medida núm. 37.</w:t>
      </w:r>
      <w:r>
        <w:rPr>
          <w:rFonts w:ascii="Calibri" w:eastAsia="Calibri" w:hAnsi="Calibri" w:cs="Arial"/>
          <w:lang w:val="es-ES_tradnl"/>
        </w:rPr>
        <w:t xml:space="preserve"> Asegurar, cuando ello sea adecuado y posible, un mecanismo nacional de remisión que facilite el acceso a los servicios por parte de las víctimas de las minas, mediante, entre otras cosas, la creación y difusión de un directorio completo de servicios. </w:t>
      </w:r>
    </w:p>
    <w:tbl>
      <w:tblPr>
        <w:tblStyle w:val="TableGrid"/>
        <w:tblW w:w="14170" w:type="dxa"/>
        <w:tblLook w:val="04A0" w:firstRow="1" w:lastRow="0" w:firstColumn="1" w:lastColumn="0" w:noHBand="0" w:noVBand="1"/>
      </w:tblPr>
      <w:tblGrid>
        <w:gridCol w:w="7627"/>
        <w:gridCol w:w="708"/>
        <w:gridCol w:w="567"/>
        <w:gridCol w:w="5268"/>
      </w:tblGrid>
      <w:tr w:rsidR="0008079B" w:rsidRPr="0021211F" w14:paraId="15CB899B" w14:textId="77777777" w:rsidTr="00AF37CC">
        <w:tc>
          <w:tcPr>
            <w:tcW w:w="7627" w:type="dxa"/>
            <w:shd w:val="clear" w:color="auto" w:fill="F2F2F2" w:themeFill="background1" w:themeFillShade="F2"/>
          </w:tcPr>
          <w:p w14:paraId="34B8513D" w14:textId="77777777" w:rsidR="00371A70" w:rsidRPr="00C7482F" w:rsidRDefault="00371A70" w:rsidP="00371A70">
            <w:pPr>
              <w:rPr>
                <w:lang w:val="es-ES"/>
              </w:rPr>
            </w:pPr>
          </w:p>
        </w:tc>
        <w:tc>
          <w:tcPr>
            <w:tcW w:w="708" w:type="dxa"/>
            <w:shd w:val="clear" w:color="auto" w:fill="F2F2F2" w:themeFill="background1" w:themeFillShade="F2"/>
          </w:tcPr>
          <w:p w14:paraId="1E115007"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1937DF3B" w14:textId="77777777" w:rsidR="00371A70" w:rsidRPr="009B44C5" w:rsidRDefault="00D61036" w:rsidP="00371A70">
            <w:r>
              <w:rPr>
                <w:rFonts w:ascii="Calibri" w:eastAsia="Calibri" w:hAnsi="Calibri" w:cs="Arial"/>
                <w:lang w:val="es-ES_tradnl"/>
              </w:rPr>
              <w:t xml:space="preserve">NO </w:t>
            </w:r>
          </w:p>
        </w:tc>
        <w:tc>
          <w:tcPr>
            <w:tcW w:w="5268" w:type="dxa"/>
            <w:shd w:val="clear" w:color="auto" w:fill="F2F2F2" w:themeFill="background1" w:themeFillShade="F2"/>
          </w:tcPr>
          <w:p w14:paraId="0F7BA73D"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A845D7">
              <w:rPr>
                <w:rFonts w:ascii="Calibri" w:eastAsia="Calibri" w:hAnsi="Calibri" w:cs="Arial"/>
                <w:lang w:val="es-ES_tradnl"/>
              </w:rPr>
              <w:t xml:space="preserve"> realizados</w:t>
            </w:r>
            <w:r>
              <w:rPr>
                <w:rFonts w:ascii="Calibri" w:eastAsia="Calibri" w:hAnsi="Calibri" w:cs="Arial"/>
                <w:lang w:val="es-ES_tradnl"/>
              </w:rPr>
              <w:t xml:space="preserve"> y</w:t>
            </w:r>
            <w:r w:rsidR="00A845D7">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79A3E834" w14:textId="77777777" w:rsidTr="00AF37CC">
        <w:trPr>
          <w:trHeight w:val="612"/>
        </w:trPr>
        <w:tc>
          <w:tcPr>
            <w:tcW w:w="7627" w:type="dxa"/>
            <w:tcBorders>
              <w:bottom w:val="single" w:sz="4" w:space="0" w:color="auto"/>
            </w:tcBorders>
            <w:shd w:val="clear" w:color="auto" w:fill="F2F2F2" w:themeFill="background1" w:themeFillShade="F2"/>
          </w:tcPr>
          <w:p w14:paraId="3C6ACCDC"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¿Existe un directorio accesible de todos los servicios pertinentes disponibles en el país?</w:t>
            </w:r>
          </w:p>
        </w:tc>
        <w:tc>
          <w:tcPr>
            <w:tcW w:w="708" w:type="dxa"/>
            <w:tcBorders>
              <w:bottom w:val="single" w:sz="4" w:space="0" w:color="auto"/>
            </w:tcBorders>
            <w:shd w:val="clear" w:color="auto" w:fill="F2F2F2" w:themeFill="background1" w:themeFillShade="F2"/>
          </w:tcPr>
          <w:p w14:paraId="6841EDAF"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444843A4" w14:textId="77777777" w:rsidR="00371A70" w:rsidRPr="00C7482F" w:rsidRDefault="00371A70" w:rsidP="00371A70">
            <w:pPr>
              <w:rPr>
                <w:lang w:val="es-ES"/>
              </w:rPr>
            </w:pPr>
          </w:p>
        </w:tc>
        <w:tc>
          <w:tcPr>
            <w:tcW w:w="5268" w:type="dxa"/>
            <w:tcBorders>
              <w:bottom w:val="single" w:sz="4" w:space="0" w:color="auto"/>
            </w:tcBorders>
            <w:shd w:val="clear" w:color="auto" w:fill="F2F2F2" w:themeFill="background1" w:themeFillShade="F2"/>
          </w:tcPr>
          <w:p w14:paraId="2357C817" w14:textId="77777777" w:rsidR="00371A70" w:rsidRPr="00C7482F" w:rsidRDefault="00371A70" w:rsidP="00371A70">
            <w:pPr>
              <w:rPr>
                <w:lang w:val="es-ES"/>
              </w:rPr>
            </w:pPr>
          </w:p>
        </w:tc>
      </w:tr>
      <w:tr w:rsidR="0008079B" w:rsidRPr="0021211F" w14:paraId="54248EAB" w14:textId="77777777" w:rsidTr="00AF37CC">
        <w:trPr>
          <w:trHeight w:val="622"/>
        </w:trPr>
        <w:tc>
          <w:tcPr>
            <w:tcW w:w="7627" w:type="dxa"/>
            <w:tcBorders>
              <w:top w:val="single" w:sz="4" w:space="0" w:color="auto"/>
            </w:tcBorders>
            <w:shd w:val="clear" w:color="auto" w:fill="F2F2F2" w:themeFill="background1" w:themeFillShade="F2"/>
          </w:tcPr>
          <w:p w14:paraId="20100888"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En caso afirmativo, ¿se comparte</w:t>
            </w:r>
            <w:r w:rsidR="00A845D7">
              <w:rPr>
                <w:rFonts w:ascii="Calibri" w:eastAsia="Calibri" w:hAnsi="Calibri" w:cs="Arial"/>
                <w:lang w:val="es-ES_tradnl"/>
              </w:rPr>
              <w:t xml:space="preserve"> este</w:t>
            </w:r>
            <w:r>
              <w:rPr>
                <w:rFonts w:ascii="Calibri" w:eastAsia="Calibri" w:hAnsi="Calibri" w:cs="Arial"/>
                <w:lang w:val="es-ES_tradnl"/>
              </w:rPr>
              <w:t xml:space="preserve"> con los sobrevivientes del estallido de minas antipersonal, las familias afectadas y las personas con discapacidad, entre ellos, con los que viven en zonas remotas y con los operadores de actividades relativas a las minas? </w:t>
            </w:r>
          </w:p>
        </w:tc>
        <w:tc>
          <w:tcPr>
            <w:tcW w:w="708" w:type="dxa"/>
            <w:tcBorders>
              <w:top w:val="single" w:sz="4" w:space="0" w:color="auto"/>
            </w:tcBorders>
            <w:shd w:val="clear" w:color="auto" w:fill="F2F2F2" w:themeFill="background1" w:themeFillShade="F2"/>
          </w:tcPr>
          <w:p w14:paraId="222403C7"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5AB1AFE0" w14:textId="77777777" w:rsidR="00371A70" w:rsidRPr="00C7482F" w:rsidRDefault="00371A70" w:rsidP="00371A70">
            <w:pPr>
              <w:rPr>
                <w:lang w:val="es-ES"/>
              </w:rPr>
            </w:pPr>
          </w:p>
        </w:tc>
        <w:tc>
          <w:tcPr>
            <w:tcW w:w="5268" w:type="dxa"/>
            <w:tcBorders>
              <w:top w:val="single" w:sz="4" w:space="0" w:color="auto"/>
            </w:tcBorders>
            <w:shd w:val="clear" w:color="auto" w:fill="F2F2F2" w:themeFill="background1" w:themeFillShade="F2"/>
          </w:tcPr>
          <w:p w14:paraId="6DB50242" w14:textId="77777777" w:rsidR="00371A70" w:rsidRPr="00C7482F" w:rsidRDefault="00371A70" w:rsidP="00371A70">
            <w:pPr>
              <w:rPr>
                <w:lang w:val="es-ES"/>
              </w:rPr>
            </w:pPr>
          </w:p>
        </w:tc>
      </w:tr>
      <w:tr w:rsidR="0008079B" w:rsidRPr="0021211F" w14:paraId="4E0013F5" w14:textId="77777777" w:rsidTr="00AF37CC">
        <w:trPr>
          <w:trHeight w:val="339"/>
        </w:trPr>
        <w:tc>
          <w:tcPr>
            <w:tcW w:w="7627" w:type="dxa"/>
            <w:shd w:val="clear" w:color="auto" w:fill="F2F2F2" w:themeFill="background1" w:themeFillShade="F2"/>
          </w:tcPr>
          <w:p w14:paraId="19821728"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¿quiénes se encargarán de compilar un directorio y en qué plazo?  </w:t>
            </w:r>
          </w:p>
        </w:tc>
        <w:tc>
          <w:tcPr>
            <w:tcW w:w="708" w:type="dxa"/>
            <w:shd w:val="clear" w:color="auto" w:fill="F2F2F2" w:themeFill="background1" w:themeFillShade="F2"/>
          </w:tcPr>
          <w:p w14:paraId="2EBF15A0" w14:textId="77777777" w:rsidR="00371A70" w:rsidRPr="00C7482F" w:rsidRDefault="00371A70" w:rsidP="00371A70">
            <w:pPr>
              <w:rPr>
                <w:lang w:val="es-ES"/>
              </w:rPr>
            </w:pPr>
          </w:p>
        </w:tc>
        <w:tc>
          <w:tcPr>
            <w:tcW w:w="567" w:type="dxa"/>
            <w:shd w:val="clear" w:color="auto" w:fill="F2F2F2" w:themeFill="background1" w:themeFillShade="F2"/>
          </w:tcPr>
          <w:p w14:paraId="73AD6886" w14:textId="77777777" w:rsidR="00371A70" w:rsidRPr="00C7482F" w:rsidRDefault="00371A70" w:rsidP="00371A70">
            <w:pPr>
              <w:rPr>
                <w:lang w:val="es-ES"/>
              </w:rPr>
            </w:pPr>
          </w:p>
        </w:tc>
        <w:tc>
          <w:tcPr>
            <w:tcW w:w="5268" w:type="dxa"/>
            <w:shd w:val="clear" w:color="auto" w:fill="F2F2F2" w:themeFill="background1" w:themeFillShade="F2"/>
          </w:tcPr>
          <w:p w14:paraId="5E8FCEDE" w14:textId="77777777" w:rsidR="00371A70" w:rsidRPr="00C7482F" w:rsidRDefault="00371A70" w:rsidP="00371A70">
            <w:pPr>
              <w:rPr>
                <w:lang w:val="es-ES"/>
              </w:rPr>
            </w:pPr>
          </w:p>
        </w:tc>
      </w:tr>
      <w:tr w:rsidR="0008079B" w:rsidRPr="0021211F" w14:paraId="2ADF4753" w14:textId="77777777" w:rsidTr="00AF37CC">
        <w:trPr>
          <w:trHeight w:val="658"/>
        </w:trPr>
        <w:tc>
          <w:tcPr>
            <w:tcW w:w="7627" w:type="dxa"/>
            <w:shd w:val="clear" w:color="auto" w:fill="F2F2F2" w:themeFill="background1" w:themeFillShade="F2"/>
          </w:tcPr>
          <w:p w14:paraId="740A7AC3"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¿Existe un mecanismo reconocido entre los proveedores de servicios para facilitar las remisiones a los servicios?  </w:t>
            </w:r>
          </w:p>
        </w:tc>
        <w:tc>
          <w:tcPr>
            <w:tcW w:w="708" w:type="dxa"/>
            <w:shd w:val="clear" w:color="auto" w:fill="F2F2F2" w:themeFill="background1" w:themeFillShade="F2"/>
          </w:tcPr>
          <w:p w14:paraId="51148619" w14:textId="77777777" w:rsidR="00371A70" w:rsidRPr="00C7482F" w:rsidRDefault="00371A70" w:rsidP="00371A70">
            <w:pPr>
              <w:rPr>
                <w:lang w:val="es-ES"/>
              </w:rPr>
            </w:pPr>
          </w:p>
        </w:tc>
        <w:tc>
          <w:tcPr>
            <w:tcW w:w="567" w:type="dxa"/>
            <w:shd w:val="clear" w:color="auto" w:fill="F2F2F2" w:themeFill="background1" w:themeFillShade="F2"/>
          </w:tcPr>
          <w:p w14:paraId="1B693F48" w14:textId="77777777" w:rsidR="00371A70" w:rsidRPr="00C7482F" w:rsidRDefault="00371A70" w:rsidP="00371A70">
            <w:pPr>
              <w:rPr>
                <w:lang w:val="es-ES"/>
              </w:rPr>
            </w:pPr>
          </w:p>
        </w:tc>
        <w:tc>
          <w:tcPr>
            <w:tcW w:w="5268" w:type="dxa"/>
            <w:shd w:val="clear" w:color="auto" w:fill="F2F2F2" w:themeFill="background1" w:themeFillShade="F2"/>
          </w:tcPr>
          <w:p w14:paraId="2FAD6A99" w14:textId="77777777" w:rsidR="00371A70" w:rsidRPr="00C7482F" w:rsidRDefault="00371A70" w:rsidP="00371A70">
            <w:pPr>
              <w:rPr>
                <w:lang w:val="es-ES"/>
              </w:rPr>
            </w:pPr>
          </w:p>
        </w:tc>
      </w:tr>
      <w:tr w:rsidR="0008079B" w:rsidRPr="0021211F" w14:paraId="7036EC9B" w14:textId="77777777" w:rsidTr="00AF37CC">
        <w:trPr>
          <w:trHeight w:val="621"/>
        </w:trPr>
        <w:tc>
          <w:tcPr>
            <w:tcW w:w="7627" w:type="dxa"/>
            <w:shd w:val="clear" w:color="auto" w:fill="F2F2F2" w:themeFill="background1" w:themeFillShade="F2"/>
          </w:tcPr>
          <w:p w14:paraId="52C00987"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lastRenderedPageBreak/>
              <w:t>De no ser así, ¿qué debe</w:t>
            </w:r>
            <w:r w:rsidR="00A845D7">
              <w:rPr>
                <w:rFonts w:ascii="Calibri" w:eastAsia="Calibri" w:hAnsi="Calibri" w:cs="Arial"/>
                <w:lang w:val="es-ES_tradnl"/>
              </w:rPr>
              <w:t>rá</w:t>
            </w:r>
            <w:r>
              <w:rPr>
                <w:rFonts w:ascii="Calibri" w:eastAsia="Calibri" w:hAnsi="Calibri" w:cs="Arial"/>
                <w:lang w:val="es-ES_tradnl"/>
              </w:rPr>
              <w:t xml:space="preserve"> hacerse para establecer un mecanismo o acuerdo? </w:t>
            </w:r>
          </w:p>
        </w:tc>
        <w:tc>
          <w:tcPr>
            <w:tcW w:w="708" w:type="dxa"/>
            <w:shd w:val="clear" w:color="auto" w:fill="F2F2F2" w:themeFill="background1" w:themeFillShade="F2"/>
          </w:tcPr>
          <w:p w14:paraId="2C3A59BC" w14:textId="77777777" w:rsidR="00371A70" w:rsidRPr="00C7482F" w:rsidRDefault="00371A70" w:rsidP="00371A70">
            <w:pPr>
              <w:rPr>
                <w:lang w:val="es-ES"/>
              </w:rPr>
            </w:pPr>
          </w:p>
        </w:tc>
        <w:tc>
          <w:tcPr>
            <w:tcW w:w="567" w:type="dxa"/>
            <w:shd w:val="clear" w:color="auto" w:fill="F2F2F2" w:themeFill="background1" w:themeFillShade="F2"/>
          </w:tcPr>
          <w:p w14:paraId="55914508" w14:textId="77777777" w:rsidR="00371A70" w:rsidRPr="00C7482F" w:rsidRDefault="00371A70" w:rsidP="00371A70">
            <w:pPr>
              <w:rPr>
                <w:lang w:val="es-ES"/>
              </w:rPr>
            </w:pPr>
          </w:p>
        </w:tc>
        <w:tc>
          <w:tcPr>
            <w:tcW w:w="5268" w:type="dxa"/>
            <w:shd w:val="clear" w:color="auto" w:fill="F2F2F2" w:themeFill="background1" w:themeFillShade="F2"/>
          </w:tcPr>
          <w:p w14:paraId="4112258A" w14:textId="77777777" w:rsidR="00371A70" w:rsidRPr="00C7482F" w:rsidRDefault="00371A70" w:rsidP="00371A70">
            <w:pPr>
              <w:rPr>
                <w:lang w:val="es-ES"/>
              </w:rPr>
            </w:pPr>
          </w:p>
        </w:tc>
      </w:tr>
      <w:tr w:rsidR="0008079B" w:rsidRPr="0021211F" w14:paraId="6AB88029" w14:textId="77777777" w:rsidTr="00AF37CC">
        <w:trPr>
          <w:trHeight w:val="621"/>
        </w:trPr>
        <w:tc>
          <w:tcPr>
            <w:tcW w:w="7627" w:type="dxa"/>
            <w:shd w:val="clear" w:color="auto" w:fill="F2F2F2" w:themeFill="background1" w:themeFillShade="F2"/>
          </w:tcPr>
          <w:p w14:paraId="061FEF79"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ha ejecutado un sistema de remisión para facilitar el acceso de las personas con discapacidad, entre ellas, los supervivientes de las minas, a los servicios en los niveles primario, secundario y terciario en las regiones afectadas por las minas? </w:t>
            </w:r>
          </w:p>
        </w:tc>
        <w:tc>
          <w:tcPr>
            <w:tcW w:w="708" w:type="dxa"/>
            <w:shd w:val="clear" w:color="auto" w:fill="F2F2F2" w:themeFill="background1" w:themeFillShade="F2"/>
          </w:tcPr>
          <w:p w14:paraId="12329D7F" w14:textId="77777777" w:rsidR="00371A70" w:rsidRPr="00C7482F" w:rsidRDefault="00371A70" w:rsidP="00371A70">
            <w:pPr>
              <w:rPr>
                <w:lang w:val="es-ES"/>
              </w:rPr>
            </w:pPr>
          </w:p>
        </w:tc>
        <w:tc>
          <w:tcPr>
            <w:tcW w:w="567" w:type="dxa"/>
            <w:shd w:val="clear" w:color="auto" w:fill="F2F2F2" w:themeFill="background1" w:themeFillShade="F2"/>
          </w:tcPr>
          <w:p w14:paraId="3AD0CEE1" w14:textId="77777777" w:rsidR="00371A70" w:rsidRPr="00C7482F" w:rsidRDefault="00371A70" w:rsidP="00371A70">
            <w:pPr>
              <w:rPr>
                <w:lang w:val="es-ES"/>
              </w:rPr>
            </w:pPr>
          </w:p>
        </w:tc>
        <w:tc>
          <w:tcPr>
            <w:tcW w:w="5268" w:type="dxa"/>
            <w:shd w:val="clear" w:color="auto" w:fill="F2F2F2" w:themeFill="background1" w:themeFillShade="F2"/>
          </w:tcPr>
          <w:p w14:paraId="779D5AFC" w14:textId="77777777" w:rsidR="00371A70" w:rsidRPr="00C7482F" w:rsidRDefault="00371A70" w:rsidP="00371A70">
            <w:pPr>
              <w:rPr>
                <w:lang w:val="es-ES"/>
              </w:rPr>
            </w:pPr>
          </w:p>
        </w:tc>
      </w:tr>
    </w:tbl>
    <w:p w14:paraId="4319A698" w14:textId="77777777" w:rsidR="00E94E71" w:rsidRPr="00C7482F" w:rsidRDefault="00E94E71" w:rsidP="00E94E71">
      <w:pPr>
        <w:rPr>
          <w:lang w:val="es-ES"/>
        </w:rPr>
      </w:pPr>
    </w:p>
    <w:p w14:paraId="4A18FF2B" w14:textId="77777777" w:rsidR="007865B1" w:rsidRPr="00C7482F" w:rsidRDefault="00D61036" w:rsidP="007865B1">
      <w:pPr>
        <w:jc w:val="both"/>
        <w:rPr>
          <w:lang w:val="es-ES"/>
        </w:rPr>
      </w:pPr>
      <w:r>
        <w:rPr>
          <w:rFonts w:ascii="Calibri" w:eastAsia="Calibri" w:hAnsi="Calibri" w:cs="Arial"/>
          <w:b/>
          <w:bCs/>
          <w:lang w:val="es-ES_tradnl"/>
        </w:rPr>
        <w:t xml:space="preserve">Medida núm. 38. </w:t>
      </w:r>
      <w:r>
        <w:rPr>
          <w:rFonts w:ascii="Calibri" w:eastAsia="Calibri" w:hAnsi="Calibri" w:cs="Arial"/>
          <w:lang w:val="es-ES_tradnl"/>
        </w:rPr>
        <w:t>Desarrollar acciones para garantizar que, teniendo en cuenta las circunstancias locales, nacionales y regionales, todas las víctimas de las minas, incluso las de zonas rurales y remotas, tengan acceso a servicios completos de rehabilitación y de apoyo psicológico y psicosocial, incluso mediante la prestación de un servicio de extensión de</w:t>
      </w:r>
      <w:r w:rsidR="00A8121D">
        <w:rPr>
          <w:rFonts w:ascii="Calibri" w:eastAsia="Calibri" w:hAnsi="Calibri" w:cs="Arial"/>
          <w:lang w:val="es-ES_tradnl"/>
        </w:rPr>
        <w:t xml:space="preserve"> la</w:t>
      </w:r>
      <w:r>
        <w:rPr>
          <w:rFonts w:ascii="Calibri" w:eastAsia="Calibri" w:hAnsi="Calibri" w:cs="Arial"/>
          <w:lang w:val="es-ES_tradnl"/>
        </w:rPr>
        <w:t xml:space="preserve"> rehabilitación, siempre que sea necesario, prestando al mismo tiempo</w:t>
      </w:r>
      <w:r w:rsidR="00AA62F3">
        <w:rPr>
          <w:rFonts w:ascii="Calibri" w:eastAsia="Calibri" w:hAnsi="Calibri" w:cs="Arial"/>
          <w:lang w:val="es-ES_tradnl"/>
        </w:rPr>
        <w:t xml:space="preserve"> atención</w:t>
      </w:r>
      <w:r>
        <w:rPr>
          <w:rFonts w:ascii="Calibri" w:eastAsia="Calibri" w:hAnsi="Calibri" w:cs="Arial"/>
          <w:lang w:val="es-ES_tradnl"/>
        </w:rPr>
        <w:t xml:space="preserve"> a los más vulnerables. Esto incluye una oferta de dispositivos de asistencia, fisioterapia, terapia ocupacional y programas de apoyo entre pares</w:t>
      </w:r>
      <w:r>
        <w:rPr>
          <w:rStyle w:val="FootnoteReference"/>
        </w:rPr>
        <w:footnoteReference w:id="5"/>
      </w:r>
      <w:r w:rsidR="008D406B">
        <w:rPr>
          <w:rFonts w:ascii="Calibri" w:eastAsia="Calibri" w:hAnsi="Calibri" w:cs="Arial"/>
          <w:lang w:val="es-ES_tradnl"/>
        </w:rPr>
        <w:t>.</w:t>
      </w:r>
      <w:r>
        <w:rPr>
          <w:rFonts w:ascii="Calibri" w:eastAsia="Calibri" w:hAnsi="Calibri" w:cs="Arial"/>
          <w:lang w:val="es-ES_tradnl"/>
        </w:rPr>
        <w:t xml:space="preserve">   </w:t>
      </w:r>
    </w:p>
    <w:tbl>
      <w:tblPr>
        <w:tblStyle w:val="TableGrid"/>
        <w:tblW w:w="14170" w:type="dxa"/>
        <w:tblLook w:val="04A0" w:firstRow="1" w:lastRow="0" w:firstColumn="1" w:lastColumn="0" w:noHBand="0" w:noVBand="1"/>
      </w:tblPr>
      <w:tblGrid>
        <w:gridCol w:w="7768"/>
        <w:gridCol w:w="567"/>
        <w:gridCol w:w="567"/>
        <w:gridCol w:w="5268"/>
      </w:tblGrid>
      <w:tr w:rsidR="0008079B" w:rsidRPr="0021211F" w14:paraId="5F147AC6" w14:textId="77777777" w:rsidTr="00AF37CC">
        <w:tc>
          <w:tcPr>
            <w:tcW w:w="7768" w:type="dxa"/>
            <w:shd w:val="clear" w:color="auto" w:fill="F2F2F2" w:themeFill="background1" w:themeFillShade="F2"/>
          </w:tcPr>
          <w:p w14:paraId="3C01E851" w14:textId="77777777" w:rsidR="00371A70" w:rsidRPr="00C7482F" w:rsidRDefault="00371A70" w:rsidP="00371A70">
            <w:pPr>
              <w:rPr>
                <w:lang w:val="es-ES"/>
              </w:rPr>
            </w:pPr>
          </w:p>
        </w:tc>
        <w:tc>
          <w:tcPr>
            <w:tcW w:w="567" w:type="dxa"/>
            <w:shd w:val="clear" w:color="auto" w:fill="F2F2F2" w:themeFill="background1" w:themeFillShade="F2"/>
          </w:tcPr>
          <w:p w14:paraId="303A4125"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45E1FA7D" w14:textId="77777777" w:rsidR="00371A70" w:rsidRPr="009B44C5" w:rsidRDefault="00D61036" w:rsidP="00371A70">
            <w:r>
              <w:rPr>
                <w:rFonts w:ascii="Calibri" w:eastAsia="Calibri" w:hAnsi="Calibri" w:cs="Arial"/>
                <w:lang w:val="es-ES_tradnl"/>
              </w:rPr>
              <w:t xml:space="preserve">NO </w:t>
            </w:r>
          </w:p>
        </w:tc>
        <w:tc>
          <w:tcPr>
            <w:tcW w:w="5268" w:type="dxa"/>
            <w:shd w:val="clear" w:color="auto" w:fill="F2F2F2" w:themeFill="background1" w:themeFillShade="F2"/>
          </w:tcPr>
          <w:p w14:paraId="09536348"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AA62F3">
              <w:rPr>
                <w:rFonts w:ascii="Calibri" w:eastAsia="Calibri" w:hAnsi="Calibri" w:cs="Arial"/>
                <w:lang w:val="es-ES_tradnl"/>
              </w:rPr>
              <w:t xml:space="preserve"> realizados</w:t>
            </w:r>
            <w:r>
              <w:rPr>
                <w:rFonts w:ascii="Calibri" w:eastAsia="Calibri" w:hAnsi="Calibri" w:cs="Arial"/>
                <w:lang w:val="es-ES_tradnl"/>
              </w:rPr>
              <w:t xml:space="preserve"> y</w:t>
            </w:r>
            <w:r w:rsidR="00AA62F3">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01D05563" w14:textId="77777777" w:rsidTr="00AF37CC">
        <w:trPr>
          <w:trHeight w:val="430"/>
        </w:trPr>
        <w:tc>
          <w:tcPr>
            <w:tcW w:w="7768" w:type="dxa"/>
            <w:tcBorders>
              <w:bottom w:val="single" w:sz="4" w:space="0" w:color="auto"/>
            </w:tcBorders>
            <w:shd w:val="clear" w:color="auto" w:fill="F2F2F2" w:themeFill="background1" w:themeFillShade="F2"/>
          </w:tcPr>
          <w:p w14:paraId="2FB6F1EC"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¿Se dispone de atención de la salud en las zonas afectadas del país?</w:t>
            </w:r>
          </w:p>
        </w:tc>
        <w:tc>
          <w:tcPr>
            <w:tcW w:w="567" w:type="dxa"/>
            <w:tcBorders>
              <w:bottom w:val="single" w:sz="4" w:space="0" w:color="auto"/>
            </w:tcBorders>
            <w:shd w:val="clear" w:color="auto" w:fill="F2F2F2" w:themeFill="background1" w:themeFillShade="F2"/>
          </w:tcPr>
          <w:p w14:paraId="186BA51B"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74A9C363" w14:textId="77777777" w:rsidR="00371A70" w:rsidRPr="00C7482F" w:rsidRDefault="00371A70" w:rsidP="00371A70">
            <w:pPr>
              <w:rPr>
                <w:lang w:val="es-ES"/>
              </w:rPr>
            </w:pPr>
          </w:p>
        </w:tc>
        <w:tc>
          <w:tcPr>
            <w:tcW w:w="5268" w:type="dxa"/>
            <w:tcBorders>
              <w:bottom w:val="single" w:sz="4" w:space="0" w:color="auto"/>
            </w:tcBorders>
            <w:shd w:val="clear" w:color="auto" w:fill="F2F2F2" w:themeFill="background1" w:themeFillShade="F2"/>
          </w:tcPr>
          <w:p w14:paraId="2FB9B137" w14:textId="77777777" w:rsidR="00371A70" w:rsidRPr="00C7482F" w:rsidRDefault="00371A70" w:rsidP="00371A70">
            <w:pPr>
              <w:rPr>
                <w:lang w:val="es-ES"/>
              </w:rPr>
            </w:pPr>
          </w:p>
        </w:tc>
      </w:tr>
      <w:tr w:rsidR="0008079B" w:rsidRPr="0021211F" w14:paraId="6A36A920" w14:textId="77777777" w:rsidTr="00AF37CC">
        <w:trPr>
          <w:trHeight w:val="314"/>
        </w:trPr>
        <w:tc>
          <w:tcPr>
            <w:tcW w:w="7768" w:type="dxa"/>
            <w:tcBorders>
              <w:top w:val="single" w:sz="4" w:space="0" w:color="auto"/>
            </w:tcBorders>
            <w:shd w:val="clear" w:color="auto" w:fill="F2F2F2" w:themeFill="background1" w:themeFillShade="F2"/>
          </w:tcPr>
          <w:p w14:paraId="3068789A"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cuenta con servicios sanitarios accesibles y disponibles, </w:t>
            </w:r>
            <w:r w:rsidR="008D406B">
              <w:rPr>
                <w:rFonts w:ascii="Calibri" w:eastAsia="Calibri" w:hAnsi="Calibri" w:cs="Arial"/>
                <w:lang w:val="es-ES_tradnl"/>
              </w:rPr>
              <w:t>concebidos</w:t>
            </w:r>
            <w:r>
              <w:rPr>
                <w:rFonts w:ascii="Calibri" w:eastAsia="Calibri" w:hAnsi="Calibri" w:cs="Arial"/>
                <w:lang w:val="es-ES_tradnl"/>
              </w:rPr>
              <w:t xml:space="preserve"> para satisfacer las necesidades de las mujeres, las niñas, los niños y los hombres con discapacidad </w:t>
            </w:r>
            <w:r w:rsidR="00A8121D">
              <w:rPr>
                <w:rFonts w:ascii="Calibri" w:eastAsia="Calibri" w:hAnsi="Calibri" w:cs="Arial"/>
                <w:lang w:val="es-ES_tradnl"/>
              </w:rPr>
              <w:t>y</w:t>
            </w:r>
            <w:r>
              <w:rPr>
                <w:rFonts w:ascii="Calibri" w:eastAsia="Calibri" w:hAnsi="Calibri" w:cs="Arial"/>
                <w:lang w:val="es-ES_tradnl"/>
              </w:rPr>
              <w:t xml:space="preserve"> los supervivientes de las minas?</w:t>
            </w:r>
          </w:p>
        </w:tc>
        <w:tc>
          <w:tcPr>
            <w:tcW w:w="567" w:type="dxa"/>
            <w:tcBorders>
              <w:top w:val="single" w:sz="4" w:space="0" w:color="auto"/>
            </w:tcBorders>
            <w:shd w:val="clear" w:color="auto" w:fill="F2F2F2" w:themeFill="background1" w:themeFillShade="F2"/>
          </w:tcPr>
          <w:p w14:paraId="32E78A49"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77B0D0EF" w14:textId="77777777" w:rsidR="00371A70" w:rsidRPr="00C7482F" w:rsidRDefault="00371A70" w:rsidP="00371A70">
            <w:pPr>
              <w:rPr>
                <w:lang w:val="es-ES"/>
              </w:rPr>
            </w:pPr>
          </w:p>
        </w:tc>
        <w:tc>
          <w:tcPr>
            <w:tcW w:w="5268" w:type="dxa"/>
            <w:tcBorders>
              <w:top w:val="single" w:sz="4" w:space="0" w:color="auto"/>
            </w:tcBorders>
            <w:shd w:val="clear" w:color="auto" w:fill="F2F2F2" w:themeFill="background1" w:themeFillShade="F2"/>
          </w:tcPr>
          <w:p w14:paraId="554C466D" w14:textId="77777777" w:rsidR="00371A70" w:rsidRPr="00C7482F" w:rsidRDefault="00371A70" w:rsidP="00371A70">
            <w:pPr>
              <w:rPr>
                <w:lang w:val="es-ES"/>
              </w:rPr>
            </w:pPr>
          </w:p>
        </w:tc>
      </w:tr>
      <w:tr w:rsidR="0008079B" w:rsidRPr="0021211F" w14:paraId="5DFABB18" w14:textId="77777777" w:rsidTr="00AF37CC">
        <w:trPr>
          <w:trHeight w:val="632"/>
        </w:trPr>
        <w:tc>
          <w:tcPr>
            <w:tcW w:w="7768" w:type="dxa"/>
            <w:shd w:val="clear" w:color="auto" w:fill="F2F2F2" w:themeFill="background1" w:themeFillShade="F2"/>
          </w:tcPr>
          <w:p w14:paraId="4E030F2F"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¿Tienen los centros de atención de la salud la capacidad para satisfacer las necesidades de los supervivientes de las minas en igualdad de condiciones que las de los demás miembros de la sociedad? </w:t>
            </w:r>
          </w:p>
        </w:tc>
        <w:tc>
          <w:tcPr>
            <w:tcW w:w="567" w:type="dxa"/>
            <w:shd w:val="clear" w:color="auto" w:fill="F2F2F2" w:themeFill="background1" w:themeFillShade="F2"/>
          </w:tcPr>
          <w:p w14:paraId="666A60C1" w14:textId="77777777" w:rsidR="00371A70" w:rsidRPr="00C7482F" w:rsidRDefault="00371A70" w:rsidP="00371A70">
            <w:pPr>
              <w:rPr>
                <w:lang w:val="es-ES"/>
              </w:rPr>
            </w:pPr>
          </w:p>
        </w:tc>
        <w:tc>
          <w:tcPr>
            <w:tcW w:w="567" w:type="dxa"/>
            <w:shd w:val="clear" w:color="auto" w:fill="F2F2F2" w:themeFill="background1" w:themeFillShade="F2"/>
          </w:tcPr>
          <w:p w14:paraId="1A0EAE6C" w14:textId="77777777" w:rsidR="00371A70" w:rsidRPr="00C7482F" w:rsidRDefault="00371A70" w:rsidP="00371A70">
            <w:pPr>
              <w:rPr>
                <w:lang w:val="es-ES"/>
              </w:rPr>
            </w:pPr>
          </w:p>
        </w:tc>
        <w:tc>
          <w:tcPr>
            <w:tcW w:w="5268" w:type="dxa"/>
            <w:shd w:val="clear" w:color="auto" w:fill="F2F2F2" w:themeFill="background1" w:themeFillShade="F2"/>
          </w:tcPr>
          <w:p w14:paraId="404624B3" w14:textId="77777777" w:rsidR="00371A70" w:rsidRPr="00C7482F" w:rsidRDefault="00371A70" w:rsidP="00371A70">
            <w:pPr>
              <w:rPr>
                <w:lang w:val="es-ES"/>
              </w:rPr>
            </w:pPr>
          </w:p>
        </w:tc>
      </w:tr>
      <w:tr w:rsidR="0008079B" w:rsidRPr="0021211F" w14:paraId="32456AE2" w14:textId="77777777" w:rsidTr="00AF37CC">
        <w:trPr>
          <w:trHeight w:val="658"/>
        </w:trPr>
        <w:tc>
          <w:tcPr>
            <w:tcW w:w="7768" w:type="dxa"/>
            <w:shd w:val="clear" w:color="auto" w:fill="F2F2F2" w:themeFill="background1" w:themeFillShade="F2"/>
          </w:tcPr>
          <w:p w14:paraId="76E88046"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De no ser así, ¿qué medidas podrían adoptarse para subsanar la disparidad entre los supervivientes de las minas y otras personas, en relación con su acceso a los servicios sanitarios?</w:t>
            </w:r>
          </w:p>
        </w:tc>
        <w:tc>
          <w:tcPr>
            <w:tcW w:w="567" w:type="dxa"/>
            <w:shd w:val="clear" w:color="auto" w:fill="F2F2F2" w:themeFill="background1" w:themeFillShade="F2"/>
          </w:tcPr>
          <w:p w14:paraId="508E0799" w14:textId="77777777" w:rsidR="00371A70" w:rsidRPr="00C7482F" w:rsidRDefault="00371A70" w:rsidP="00371A70">
            <w:pPr>
              <w:rPr>
                <w:lang w:val="es-ES"/>
              </w:rPr>
            </w:pPr>
          </w:p>
        </w:tc>
        <w:tc>
          <w:tcPr>
            <w:tcW w:w="567" w:type="dxa"/>
            <w:shd w:val="clear" w:color="auto" w:fill="F2F2F2" w:themeFill="background1" w:themeFillShade="F2"/>
          </w:tcPr>
          <w:p w14:paraId="73C65052" w14:textId="77777777" w:rsidR="00371A70" w:rsidRPr="00C7482F" w:rsidRDefault="00371A70" w:rsidP="00371A70">
            <w:pPr>
              <w:rPr>
                <w:lang w:val="es-ES"/>
              </w:rPr>
            </w:pPr>
          </w:p>
        </w:tc>
        <w:tc>
          <w:tcPr>
            <w:tcW w:w="5268" w:type="dxa"/>
            <w:shd w:val="clear" w:color="auto" w:fill="F2F2F2" w:themeFill="background1" w:themeFillShade="F2"/>
          </w:tcPr>
          <w:p w14:paraId="1A044E88" w14:textId="77777777" w:rsidR="00371A70" w:rsidRPr="00C7482F" w:rsidRDefault="00371A70" w:rsidP="00371A70">
            <w:pPr>
              <w:rPr>
                <w:lang w:val="es-ES"/>
              </w:rPr>
            </w:pPr>
          </w:p>
        </w:tc>
      </w:tr>
      <w:tr w:rsidR="0008079B" w:rsidRPr="0021211F" w14:paraId="69B9E03B" w14:textId="77777777" w:rsidTr="00AF37CC">
        <w:trPr>
          <w:trHeight w:val="576"/>
        </w:trPr>
        <w:tc>
          <w:tcPr>
            <w:tcW w:w="7768" w:type="dxa"/>
            <w:shd w:val="clear" w:color="auto" w:fill="F2F2F2" w:themeFill="background1" w:themeFillShade="F2"/>
          </w:tcPr>
          <w:p w14:paraId="2C2231C6" w14:textId="77777777" w:rsidR="00371A70" w:rsidRPr="00C7482F" w:rsidRDefault="008D406B" w:rsidP="00371A70">
            <w:pPr>
              <w:pStyle w:val="ListParagraph"/>
              <w:numPr>
                <w:ilvl w:val="0"/>
                <w:numId w:val="4"/>
              </w:numPr>
              <w:rPr>
                <w:lang w:val="es-ES"/>
              </w:rPr>
            </w:pPr>
            <w:r>
              <w:rPr>
                <w:rFonts w:ascii="Calibri" w:eastAsia="Calibri" w:hAnsi="Calibri" w:cs="Arial"/>
                <w:lang w:val="es-ES_tradnl"/>
              </w:rPr>
              <w:t>En</w:t>
            </w:r>
            <w:r w:rsidR="00D61036">
              <w:rPr>
                <w:rFonts w:ascii="Calibri" w:eastAsia="Calibri" w:hAnsi="Calibri" w:cs="Arial"/>
                <w:lang w:val="es-ES_tradnl"/>
              </w:rPr>
              <w:t xml:space="preserve"> las inmediaciones de las zonas afectadas, </w:t>
            </w:r>
            <w:r>
              <w:rPr>
                <w:rFonts w:ascii="Calibri" w:eastAsia="Calibri" w:hAnsi="Calibri" w:cs="Arial"/>
                <w:lang w:val="es-ES_tradnl"/>
              </w:rPr>
              <w:t>¿se cuenta con</w:t>
            </w:r>
            <w:r w:rsidR="00D61036">
              <w:rPr>
                <w:rFonts w:ascii="Calibri" w:eastAsia="Calibri" w:hAnsi="Calibri" w:cs="Arial"/>
                <w:lang w:val="es-ES_tradnl"/>
              </w:rPr>
              <w:t xml:space="preserve"> especialistas y cirujanos en lesiones traumáticas, entre ellos, oftalmólogos, para asistir a las víctimas de las minas o REG y otros traumatismos a nivel de los hospitales de distrito?  </w:t>
            </w:r>
          </w:p>
        </w:tc>
        <w:tc>
          <w:tcPr>
            <w:tcW w:w="567" w:type="dxa"/>
            <w:shd w:val="clear" w:color="auto" w:fill="F2F2F2" w:themeFill="background1" w:themeFillShade="F2"/>
          </w:tcPr>
          <w:p w14:paraId="36DC5252" w14:textId="77777777" w:rsidR="00371A70" w:rsidRPr="00C7482F" w:rsidRDefault="00371A70" w:rsidP="00371A70">
            <w:pPr>
              <w:rPr>
                <w:lang w:val="es-ES"/>
              </w:rPr>
            </w:pPr>
          </w:p>
        </w:tc>
        <w:tc>
          <w:tcPr>
            <w:tcW w:w="567" w:type="dxa"/>
            <w:shd w:val="clear" w:color="auto" w:fill="F2F2F2" w:themeFill="background1" w:themeFillShade="F2"/>
          </w:tcPr>
          <w:p w14:paraId="3D4EE204" w14:textId="77777777" w:rsidR="00371A70" w:rsidRPr="00C7482F" w:rsidRDefault="00371A70" w:rsidP="00371A70">
            <w:pPr>
              <w:rPr>
                <w:lang w:val="es-ES"/>
              </w:rPr>
            </w:pPr>
          </w:p>
        </w:tc>
        <w:tc>
          <w:tcPr>
            <w:tcW w:w="5268" w:type="dxa"/>
            <w:shd w:val="clear" w:color="auto" w:fill="F2F2F2" w:themeFill="background1" w:themeFillShade="F2"/>
          </w:tcPr>
          <w:p w14:paraId="16417F35" w14:textId="77777777" w:rsidR="00371A70" w:rsidRPr="00C7482F" w:rsidRDefault="00371A70" w:rsidP="00371A70">
            <w:pPr>
              <w:rPr>
                <w:lang w:val="es-ES"/>
              </w:rPr>
            </w:pPr>
          </w:p>
        </w:tc>
      </w:tr>
      <w:tr w:rsidR="0008079B" w:rsidRPr="0021211F" w14:paraId="63C0A788" w14:textId="77777777" w:rsidTr="00AF37CC">
        <w:trPr>
          <w:trHeight w:val="241"/>
        </w:trPr>
        <w:tc>
          <w:tcPr>
            <w:tcW w:w="7768" w:type="dxa"/>
            <w:shd w:val="clear" w:color="auto" w:fill="F2F2F2" w:themeFill="background1" w:themeFillShade="F2"/>
          </w:tcPr>
          <w:p w14:paraId="1ADC1852"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De no ser así, ¿qué medidas podrían adoptarse para aumentar la</w:t>
            </w:r>
            <w:r w:rsidR="00A8121D">
              <w:rPr>
                <w:rFonts w:ascii="Calibri" w:eastAsia="Calibri" w:hAnsi="Calibri" w:cs="Arial"/>
                <w:lang w:val="es-ES_tradnl"/>
              </w:rPr>
              <w:t>s</w:t>
            </w:r>
            <w:r>
              <w:rPr>
                <w:rFonts w:ascii="Calibri" w:eastAsia="Calibri" w:hAnsi="Calibri" w:cs="Arial"/>
                <w:lang w:val="es-ES_tradnl"/>
              </w:rPr>
              <w:t xml:space="preserve"> capacidad</w:t>
            </w:r>
            <w:r w:rsidR="00A8121D">
              <w:rPr>
                <w:rFonts w:ascii="Calibri" w:eastAsia="Calibri" w:hAnsi="Calibri" w:cs="Arial"/>
                <w:lang w:val="es-ES_tradnl"/>
              </w:rPr>
              <w:t>es</w:t>
            </w:r>
            <w:r>
              <w:rPr>
                <w:rFonts w:ascii="Calibri" w:eastAsia="Calibri" w:hAnsi="Calibri" w:cs="Arial"/>
                <w:lang w:val="es-ES_tradnl"/>
              </w:rPr>
              <w:t xml:space="preserve"> para atender los traumatismos causados por las minas y otros REG y otras lesiones traumáticas?</w:t>
            </w:r>
          </w:p>
        </w:tc>
        <w:tc>
          <w:tcPr>
            <w:tcW w:w="567" w:type="dxa"/>
            <w:shd w:val="clear" w:color="auto" w:fill="F2F2F2" w:themeFill="background1" w:themeFillShade="F2"/>
          </w:tcPr>
          <w:p w14:paraId="089DAFF3" w14:textId="77777777" w:rsidR="00371A70" w:rsidRPr="00C7482F" w:rsidRDefault="00371A70" w:rsidP="00371A70">
            <w:pPr>
              <w:rPr>
                <w:lang w:val="es-ES"/>
              </w:rPr>
            </w:pPr>
          </w:p>
        </w:tc>
        <w:tc>
          <w:tcPr>
            <w:tcW w:w="567" w:type="dxa"/>
            <w:shd w:val="clear" w:color="auto" w:fill="F2F2F2" w:themeFill="background1" w:themeFillShade="F2"/>
          </w:tcPr>
          <w:p w14:paraId="2473AC8F" w14:textId="77777777" w:rsidR="00371A70" w:rsidRPr="00C7482F" w:rsidRDefault="00371A70" w:rsidP="00371A70">
            <w:pPr>
              <w:rPr>
                <w:lang w:val="es-ES"/>
              </w:rPr>
            </w:pPr>
          </w:p>
        </w:tc>
        <w:tc>
          <w:tcPr>
            <w:tcW w:w="5268" w:type="dxa"/>
            <w:shd w:val="clear" w:color="auto" w:fill="F2F2F2" w:themeFill="background1" w:themeFillShade="F2"/>
          </w:tcPr>
          <w:p w14:paraId="04AFB508" w14:textId="77777777" w:rsidR="00371A70" w:rsidRPr="00C7482F" w:rsidRDefault="00371A70" w:rsidP="00371A70">
            <w:pPr>
              <w:rPr>
                <w:lang w:val="es-ES"/>
              </w:rPr>
            </w:pPr>
          </w:p>
        </w:tc>
      </w:tr>
    </w:tbl>
    <w:p w14:paraId="70E7EC03" w14:textId="77777777" w:rsidR="00E94E71" w:rsidRPr="00C7482F" w:rsidRDefault="00E94E71" w:rsidP="00E94E71">
      <w:pPr>
        <w:rPr>
          <w:lang w:val="es-ES"/>
        </w:rPr>
      </w:pPr>
    </w:p>
    <w:tbl>
      <w:tblPr>
        <w:tblStyle w:val="TableGrid"/>
        <w:tblW w:w="14170" w:type="dxa"/>
        <w:tblLook w:val="04A0" w:firstRow="1" w:lastRow="0" w:firstColumn="1" w:lastColumn="0" w:noHBand="0" w:noVBand="1"/>
      </w:tblPr>
      <w:tblGrid>
        <w:gridCol w:w="7769"/>
        <w:gridCol w:w="567"/>
        <w:gridCol w:w="567"/>
        <w:gridCol w:w="5267"/>
      </w:tblGrid>
      <w:tr w:rsidR="0008079B" w:rsidRPr="0021211F" w14:paraId="7902D166" w14:textId="77777777" w:rsidTr="00AF37CC">
        <w:tc>
          <w:tcPr>
            <w:tcW w:w="7769" w:type="dxa"/>
            <w:shd w:val="clear" w:color="auto" w:fill="F2F2F2" w:themeFill="background1" w:themeFillShade="F2"/>
          </w:tcPr>
          <w:p w14:paraId="0C56269B" w14:textId="77777777" w:rsidR="00371A70" w:rsidRPr="00C7482F" w:rsidRDefault="00371A70" w:rsidP="00371A70">
            <w:pPr>
              <w:rPr>
                <w:lang w:val="es-ES"/>
              </w:rPr>
            </w:pPr>
          </w:p>
        </w:tc>
        <w:tc>
          <w:tcPr>
            <w:tcW w:w="567" w:type="dxa"/>
            <w:shd w:val="clear" w:color="auto" w:fill="F2F2F2" w:themeFill="background1" w:themeFillShade="F2"/>
          </w:tcPr>
          <w:p w14:paraId="6013B0FE"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6E79F250" w14:textId="77777777" w:rsidR="00371A70" w:rsidRPr="009B44C5" w:rsidRDefault="00D61036" w:rsidP="00371A70">
            <w:r>
              <w:rPr>
                <w:rFonts w:ascii="Calibri" w:eastAsia="Calibri" w:hAnsi="Calibri" w:cs="Arial"/>
                <w:lang w:val="es-ES_tradnl"/>
              </w:rPr>
              <w:t xml:space="preserve">NO </w:t>
            </w:r>
          </w:p>
        </w:tc>
        <w:tc>
          <w:tcPr>
            <w:tcW w:w="5267" w:type="dxa"/>
            <w:shd w:val="clear" w:color="auto" w:fill="F2F2F2" w:themeFill="background1" w:themeFillShade="F2"/>
          </w:tcPr>
          <w:p w14:paraId="5751D26F"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C941F8">
              <w:rPr>
                <w:rFonts w:ascii="Calibri" w:eastAsia="Calibri" w:hAnsi="Calibri" w:cs="Arial"/>
                <w:lang w:val="es-ES_tradnl"/>
              </w:rPr>
              <w:t xml:space="preserve"> realizados</w:t>
            </w:r>
            <w:r>
              <w:rPr>
                <w:rFonts w:ascii="Calibri" w:eastAsia="Calibri" w:hAnsi="Calibri" w:cs="Arial"/>
                <w:lang w:val="es-ES_tradnl"/>
              </w:rPr>
              <w:t xml:space="preserve"> y</w:t>
            </w:r>
            <w:r w:rsidR="00C941F8">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2331DFBF" w14:textId="77777777" w:rsidTr="00AF37CC">
        <w:trPr>
          <w:trHeight w:val="612"/>
        </w:trPr>
        <w:tc>
          <w:tcPr>
            <w:tcW w:w="7769" w:type="dxa"/>
            <w:tcBorders>
              <w:bottom w:val="single" w:sz="4" w:space="0" w:color="auto"/>
            </w:tcBorders>
            <w:shd w:val="clear" w:color="auto" w:fill="F2F2F2" w:themeFill="background1" w:themeFillShade="F2"/>
          </w:tcPr>
          <w:p w14:paraId="7C283787"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¿Satisfacen los centros de rehabilitación actuales las necesidades de todos los supervivientes de las minas, incluso en las zonas remotas, en particular por medio de la fisioterapia, la prótesis o la órtesis? </w:t>
            </w:r>
          </w:p>
        </w:tc>
        <w:tc>
          <w:tcPr>
            <w:tcW w:w="567" w:type="dxa"/>
            <w:tcBorders>
              <w:bottom w:val="single" w:sz="4" w:space="0" w:color="auto"/>
            </w:tcBorders>
            <w:shd w:val="clear" w:color="auto" w:fill="F2F2F2" w:themeFill="background1" w:themeFillShade="F2"/>
          </w:tcPr>
          <w:p w14:paraId="2DE73174"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1960E8EA" w14:textId="77777777" w:rsidR="00371A70" w:rsidRPr="00C7482F" w:rsidRDefault="00371A70" w:rsidP="00371A70">
            <w:pPr>
              <w:rPr>
                <w:lang w:val="es-ES"/>
              </w:rPr>
            </w:pPr>
          </w:p>
        </w:tc>
        <w:tc>
          <w:tcPr>
            <w:tcW w:w="5267" w:type="dxa"/>
            <w:tcBorders>
              <w:bottom w:val="single" w:sz="4" w:space="0" w:color="auto"/>
            </w:tcBorders>
            <w:shd w:val="clear" w:color="auto" w:fill="F2F2F2" w:themeFill="background1" w:themeFillShade="F2"/>
          </w:tcPr>
          <w:p w14:paraId="35D40E35" w14:textId="77777777" w:rsidR="00371A70" w:rsidRPr="00C7482F" w:rsidRDefault="00371A70" w:rsidP="00371A70">
            <w:pPr>
              <w:rPr>
                <w:lang w:val="es-ES"/>
              </w:rPr>
            </w:pPr>
          </w:p>
        </w:tc>
      </w:tr>
      <w:tr w:rsidR="0008079B" w:rsidRPr="0021211F" w14:paraId="12FC03A7" w14:textId="77777777" w:rsidTr="00AF37CC">
        <w:trPr>
          <w:trHeight w:val="314"/>
        </w:trPr>
        <w:tc>
          <w:tcPr>
            <w:tcW w:w="7769" w:type="dxa"/>
            <w:tcBorders>
              <w:top w:val="single" w:sz="4" w:space="0" w:color="auto"/>
            </w:tcBorders>
            <w:shd w:val="clear" w:color="auto" w:fill="F2F2F2" w:themeFill="background1" w:themeFillShade="F2"/>
          </w:tcPr>
          <w:p w14:paraId="4B6169B8"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aumentar el apoyo a la rehabilitación? </w:t>
            </w:r>
          </w:p>
        </w:tc>
        <w:tc>
          <w:tcPr>
            <w:tcW w:w="567" w:type="dxa"/>
            <w:tcBorders>
              <w:top w:val="single" w:sz="4" w:space="0" w:color="auto"/>
            </w:tcBorders>
            <w:shd w:val="clear" w:color="auto" w:fill="F2F2F2" w:themeFill="background1" w:themeFillShade="F2"/>
          </w:tcPr>
          <w:p w14:paraId="73218EAF"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696BBD6B" w14:textId="77777777" w:rsidR="00371A70" w:rsidRPr="00C7482F" w:rsidRDefault="00371A70" w:rsidP="00371A70">
            <w:pPr>
              <w:rPr>
                <w:lang w:val="es-ES"/>
              </w:rPr>
            </w:pPr>
          </w:p>
        </w:tc>
        <w:tc>
          <w:tcPr>
            <w:tcW w:w="5267" w:type="dxa"/>
            <w:tcBorders>
              <w:top w:val="single" w:sz="4" w:space="0" w:color="auto"/>
            </w:tcBorders>
            <w:shd w:val="clear" w:color="auto" w:fill="F2F2F2" w:themeFill="background1" w:themeFillShade="F2"/>
          </w:tcPr>
          <w:p w14:paraId="654E96CC" w14:textId="77777777" w:rsidR="00371A70" w:rsidRPr="00C7482F" w:rsidRDefault="00371A70" w:rsidP="00371A70">
            <w:pPr>
              <w:rPr>
                <w:lang w:val="es-ES"/>
              </w:rPr>
            </w:pPr>
          </w:p>
        </w:tc>
      </w:tr>
      <w:tr w:rsidR="0008079B" w:rsidRPr="0021211F" w14:paraId="278FA3E1" w14:textId="77777777" w:rsidTr="00AF37CC">
        <w:trPr>
          <w:trHeight w:val="632"/>
        </w:trPr>
        <w:tc>
          <w:tcPr>
            <w:tcW w:w="7769" w:type="dxa"/>
            <w:shd w:val="clear" w:color="auto" w:fill="F2F2F2" w:themeFill="background1" w:themeFillShade="F2"/>
          </w:tcPr>
          <w:p w14:paraId="6924D497"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¿Cuentan los centros de rehabilitación con los recursos necesarios, entre ellos, materia prima para la prótesis y la órtesis, para intervenir y atender oportunamente las necesidades de rehabilitación de las personas con discapacidad, entre ell</w:t>
            </w:r>
            <w:r w:rsidR="00A8121D">
              <w:rPr>
                <w:rFonts w:ascii="Calibri" w:eastAsia="Calibri" w:hAnsi="Calibri" w:cs="Arial"/>
                <w:lang w:val="es-ES_tradnl"/>
              </w:rPr>
              <w:t>a</w:t>
            </w:r>
            <w:r>
              <w:rPr>
                <w:rFonts w:ascii="Calibri" w:eastAsia="Calibri" w:hAnsi="Calibri" w:cs="Arial"/>
                <w:lang w:val="es-ES_tradnl"/>
              </w:rPr>
              <w:t xml:space="preserve">s, los supervivientes de las minas?  </w:t>
            </w:r>
          </w:p>
        </w:tc>
        <w:tc>
          <w:tcPr>
            <w:tcW w:w="567" w:type="dxa"/>
            <w:shd w:val="clear" w:color="auto" w:fill="F2F2F2" w:themeFill="background1" w:themeFillShade="F2"/>
          </w:tcPr>
          <w:p w14:paraId="44FC842A" w14:textId="77777777" w:rsidR="00371A70" w:rsidRPr="00C7482F" w:rsidRDefault="00371A70" w:rsidP="00371A70">
            <w:pPr>
              <w:rPr>
                <w:lang w:val="es-ES"/>
              </w:rPr>
            </w:pPr>
          </w:p>
        </w:tc>
        <w:tc>
          <w:tcPr>
            <w:tcW w:w="567" w:type="dxa"/>
            <w:shd w:val="clear" w:color="auto" w:fill="F2F2F2" w:themeFill="background1" w:themeFillShade="F2"/>
          </w:tcPr>
          <w:p w14:paraId="26671AE6" w14:textId="77777777" w:rsidR="00371A70" w:rsidRPr="00C7482F" w:rsidRDefault="00371A70" w:rsidP="00371A70">
            <w:pPr>
              <w:rPr>
                <w:lang w:val="es-ES"/>
              </w:rPr>
            </w:pPr>
          </w:p>
        </w:tc>
        <w:tc>
          <w:tcPr>
            <w:tcW w:w="5267" w:type="dxa"/>
            <w:shd w:val="clear" w:color="auto" w:fill="F2F2F2" w:themeFill="background1" w:themeFillShade="F2"/>
          </w:tcPr>
          <w:p w14:paraId="5C7FA2A6" w14:textId="77777777" w:rsidR="00371A70" w:rsidRPr="00C7482F" w:rsidRDefault="00371A70" w:rsidP="00371A70">
            <w:pPr>
              <w:rPr>
                <w:lang w:val="es-ES"/>
              </w:rPr>
            </w:pPr>
          </w:p>
        </w:tc>
      </w:tr>
      <w:tr w:rsidR="0008079B" w:rsidRPr="0021211F" w14:paraId="681C299C" w14:textId="77777777" w:rsidTr="00AF37CC">
        <w:trPr>
          <w:trHeight w:val="658"/>
        </w:trPr>
        <w:tc>
          <w:tcPr>
            <w:tcW w:w="7769" w:type="dxa"/>
            <w:shd w:val="clear" w:color="auto" w:fill="F2F2F2" w:themeFill="background1" w:themeFillShade="F2"/>
          </w:tcPr>
          <w:p w14:paraId="4C8EC5F4"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suministrarles los recursos que necesitan de manera sostenible? </w:t>
            </w:r>
          </w:p>
        </w:tc>
        <w:tc>
          <w:tcPr>
            <w:tcW w:w="567" w:type="dxa"/>
            <w:shd w:val="clear" w:color="auto" w:fill="F2F2F2" w:themeFill="background1" w:themeFillShade="F2"/>
          </w:tcPr>
          <w:p w14:paraId="1C4D0BF7" w14:textId="77777777" w:rsidR="00371A70" w:rsidRPr="00C7482F" w:rsidRDefault="00371A70" w:rsidP="00371A70">
            <w:pPr>
              <w:rPr>
                <w:lang w:val="es-ES"/>
              </w:rPr>
            </w:pPr>
          </w:p>
        </w:tc>
        <w:tc>
          <w:tcPr>
            <w:tcW w:w="567" w:type="dxa"/>
            <w:shd w:val="clear" w:color="auto" w:fill="F2F2F2" w:themeFill="background1" w:themeFillShade="F2"/>
          </w:tcPr>
          <w:p w14:paraId="52D0D2E7" w14:textId="77777777" w:rsidR="00371A70" w:rsidRPr="00C7482F" w:rsidRDefault="00371A70" w:rsidP="00371A70">
            <w:pPr>
              <w:rPr>
                <w:lang w:val="es-ES"/>
              </w:rPr>
            </w:pPr>
          </w:p>
        </w:tc>
        <w:tc>
          <w:tcPr>
            <w:tcW w:w="5267" w:type="dxa"/>
            <w:shd w:val="clear" w:color="auto" w:fill="F2F2F2" w:themeFill="background1" w:themeFillShade="F2"/>
          </w:tcPr>
          <w:p w14:paraId="3037CF65" w14:textId="77777777" w:rsidR="00371A70" w:rsidRPr="00C7482F" w:rsidRDefault="00371A70" w:rsidP="00371A70">
            <w:pPr>
              <w:rPr>
                <w:lang w:val="es-ES"/>
              </w:rPr>
            </w:pPr>
          </w:p>
        </w:tc>
      </w:tr>
      <w:tr w:rsidR="0008079B" w:rsidRPr="0021211F" w14:paraId="7140103F" w14:textId="77777777" w:rsidTr="00AF37CC">
        <w:trPr>
          <w:trHeight w:val="576"/>
        </w:trPr>
        <w:tc>
          <w:tcPr>
            <w:tcW w:w="7769" w:type="dxa"/>
            <w:shd w:val="clear" w:color="auto" w:fill="F2F2F2" w:themeFill="background1" w:themeFillShade="F2"/>
          </w:tcPr>
          <w:p w14:paraId="1B75304C"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dispone de </w:t>
            </w:r>
            <w:r w:rsidRPr="00C941F8">
              <w:rPr>
                <w:rFonts w:ascii="Calibri" w:eastAsia="Calibri" w:hAnsi="Calibri" w:cs="Arial"/>
                <w:lang w:val="es-ES_tradnl"/>
              </w:rPr>
              <w:t>un servicio móvil de rehabilitación para atender las necesidades de aquellas personas que no pueden acceder</w:t>
            </w:r>
            <w:r>
              <w:rPr>
                <w:rFonts w:ascii="Calibri" w:eastAsia="Calibri" w:hAnsi="Calibri" w:cs="Arial"/>
                <w:lang w:val="es-ES_tradnl"/>
              </w:rPr>
              <w:t xml:space="preserve"> a los centros de rehabilitación? </w:t>
            </w:r>
          </w:p>
        </w:tc>
        <w:tc>
          <w:tcPr>
            <w:tcW w:w="567" w:type="dxa"/>
            <w:shd w:val="clear" w:color="auto" w:fill="F2F2F2" w:themeFill="background1" w:themeFillShade="F2"/>
          </w:tcPr>
          <w:p w14:paraId="79CA994A" w14:textId="77777777" w:rsidR="00371A70" w:rsidRPr="00C7482F" w:rsidRDefault="00371A70" w:rsidP="00371A70">
            <w:pPr>
              <w:rPr>
                <w:lang w:val="es-ES"/>
              </w:rPr>
            </w:pPr>
          </w:p>
        </w:tc>
        <w:tc>
          <w:tcPr>
            <w:tcW w:w="567" w:type="dxa"/>
            <w:shd w:val="clear" w:color="auto" w:fill="F2F2F2" w:themeFill="background1" w:themeFillShade="F2"/>
          </w:tcPr>
          <w:p w14:paraId="6C67A93C" w14:textId="77777777" w:rsidR="00371A70" w:rsidRPr="00C7482F" w:rsidRDefault="00371A70" w:rsidP="00371A70">
            <w:pPr>
              <w:rPr>
                <w:lang w:val="es-ES"/>
              </w:rPr>
            </w:pPr>
          </w:p>
        </w:tc>
        <w:tc>
          <w:tcPr>
            <w:tcW w:w="5267" w:type="dxa"/>
            <w:shd w:val="clear" w:color="auto" w:fill="F2F2F2" w:themeFill="background1" w:themeFillShade="F2"/>
          </w:tcPr>
          <w:p w14:paraId="5FD45EA7" w14:textId="77777777" w:rsidR="00371A70" w:rsidRPr="00C7482F" w:rsidRDefault="00371A70" w:rsidP="00371A70">
            <w:pPr>
              <w:rPr>
                <w:lang w:val="es-ES"/>
              </w:rPr>
            </w:pPr>
          </w:p>
        </w:tc>
      </w:tr>
      <w:tr w:rsidR="0008079B" w:rsidRPr="0021211F" w14:paraId="6CB36D31" w14:textId="77777777" w:rsidTr="00AF37CC">
        <w:trPr>
          <w:trHeight w:val="241"/>
        </w:trPr>
        <w:tc>
          <w:tcPr>
            <w:tcW w:w="7769" w:type="dxa"/>
            <w:shd w:val="clear" w:color="auto" w:fill="F2F2F2" w:themeFill="background1" w:themeFillShade="F2"/>
          </w:tcPr>
          <w:p w14:paraId="41BC2A16"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deberá hacerse para satisfacer las necesidades de los que no pueden acceder a los centros de rehabilitación debido a que se encuentran lejos de </w:t>
            </w:r>
            <w:r w:rsidR="00C941F8">
              <w:rPr>
                <w:rFonts w:ascii="Calibri" w:eastAsia="Calibri" w:hAnsi="Calibri" w:cs="Arial"/>
                <w:lang w:val="es-ES_tradnl"/>
              </w:rPr>
              <w:t>estos</w:t>
            </w:r>
            <w:r>
              <w:rPr>
                <w:rFonts w:ascii="Calibri" w:eastAsia="Calibri" w:hAnsi="Calibri" w:cs="Arial"/>
                <w:lang w:val="es-ES_tradnl"/>
              </w:rPr>
              <w:t xml:space="preserve"> o en situaciones de emergencia?  </w:t>
            </w:r>
          </w:p>
        </w:tc>
        <w:tc>
          <w:tcPr>
            <w:tcW w:w="567" w:type="dxa"/>
            <w:shd w:val="clear" w:color="auto" w:fill="F2F2F2" w:themeFill="background1" w:themeFillShade="F2"/>
          </w:tcPr>
          <w:p w14:paraId="6AA768BA" w14:textId="77777777" w:rsidR="00371A70" w:rsidRPr="00C7482F" w:rsidRDefault="00371A70" w:rsidP="00371A70">
            <w:pPr>
              <w:rPr>
                <w:lang w:val="es-ES"/>
              </w:rPr>
            </w:pPr>
          </w:p>
        </w:tc>
        <w:tc>
          <w:tcPr>
            <w:tcW w:w="567" w:type="dxa"/>
            <w:shd w:val="clear" w:color="auto" w:fill="F2F2F2" w:themeFill="background1" w:themeFillShade="F2"/>
          </w:tcPr>
          <w:p w14:paraId="3369A680" w14:textId="77777777" w:rsidR="00371A70" w:rsidRPr="00C7482F" w:rsidRDefault="00371A70" w:rsidP="00371A70">
            <w:pPr>
              <w:rPr>
                <w:lang w:val="es-ES"/>
              </w:rPr>
            </w:pPr>
          </w:p>
        </w:tc>
        <w:tc>
          <w:tcPr>
            <w:tcW w:w="5267" w:type="dxa"/>
            <w:shd w:val="clear" w:color="auto" w:fill="F2F2F2" w:themeFill="background1" w:themeFillShade="F2"/>
          </w:tcPr>
          <w:p w14:paraId="77254ACC" w14:textId="77777777" w:rsidR="00371A70" w:rsidRPr="00C7482F" w:rsidRDefault="00371A70" w:rsidP="00371A70">
            <w:pPr>
              <w:rPr>
                <w:lang w:val="es-ES"/>
              </w:rPr>
            </w:pPr>
          </w:p>
        </w:tc>
      </w:tr>
      <w:tr w:rsidR="0008079B" w:rsidRPr="0021211F" w14:paraId="1F57ECC2" w14:textId="77777777" w:rsidTr="00AF37CC">
        <w:trPr>
          <w:trHeight w:val="276"/>
        </w:trPr>
        <w:tc>
          <w:tcPr>
            <w:tcW w:w="7769" w:type="dxa"/>
            <w:shd w:val="clear" w:color="auto" w:fill="F2F2F2" w:themeFill="background1" w:themeFillShade="F2"/>
          </w:tcPr>
          <w:p w14:paraId="3A70DF05"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¿Hay suficientes fisioterapeutas, técnicos de prótesis y órtesis, terapeutas ocupacionales y audiólogos certificados?   </w:t>
            </w:r>
          </w:p>
        </w:tc>
        <w:tc>
          <w:tcPr>
            <w:tcW w:w="567" w:type="dxa"/>
            <w:shd w:val="clear" w:color="auto" w:fill="F2F2F2" w:themeFill="background1" w:themeFillShade="F2"/>
          </w:tcPr>
          <w:p w14:paraId="1728A427" w14:textId="77777777" w:rsidR="00371A70" w:rsidRPr="00C7482F" w:rsidRDefault="00371A70" w:rsidP="00371A70">
            <w:pPr>
              <w:rPr>
                <w:lang w:val="es-ES"/>
              </w:rPr>
            </w:pPr>
          </w:p>
        </w:tc>
        <w:tc>
          <w:tcPr>
            <w:tcW w:w="567" w:type="dxa"/>
            <w:shd w:val="clear" w:color="auto" w:fill="F2F2F2" w:themeFill="background1" w:themeFillShade="F2"/>
          </w:tcPr>
          <w:p w14:paraId="0D2E1DC6" w14:textId="77777777" w:rsidR="00371A70" w:rsidRPr="00C7482F" w:rsidRDefault="00371A70" w:rsidP="00371A70">
            <w:pPr>
              <w:rPr>
                <w:lang w:val="es-ES"/>
              </w:rPr>
            </w:pPr>
          </w:p>
        </w:tc>
        <w:tc>
          <w:tcPr>
            <w:tcW w:w="5267" w:type="dxa"/>
            <w:shd w:val="clear" w:color="auto" w:fill="F2F2F2" w:themeFill="background1" w:themeFillShade="F2"/>
          </w:tcPr>
          <w:p w14:paraId="3D38F1D9" w14:textId="77777777" w:rsidR="00371A70" w:rsidRPr="00C7482F" w:rsidRDefault="00371A70" w:rsidP="00371A70">
            <w:pPr>
              <w:rPr>
                <w:lang w:val="es-ES"/>
              </w:rPr>
            </w:pPr>
          </w:p>
          <w:p w14:paraId="4CA2DF28" w14:textId="77777777" w:rsidR="00371A70" w:rsidRPr="00C7482F" w:rsidRDefault="00371A70" w:rsidP="00371A70">
            <w:pPr>
              <w:rPr>
                <w:lang w:val="es-ES"/>
              </w:rPr>
            </w:pPr>
          </w:p>
        </w:tc>
      </w:tr>
      <w:tr w:rsidR="0008079B" w:rsidRPr="0021211F" w14:paraId="3D0A7240" w14:textId="77777777" w:rsidTr="00AF37CC">
        <w:trPr>
          <w:trHeight w:val="276"/>
        </w:trPr>
        <w:tc>
          <w:tcPr>
            <w:tcW w:w="7769" w:type="dxa"/>
            <w:shd w:val="clear" w:color="auto" w:fill="F2F2F2" w:themeFill="background1" w:themeFillShade="F2"/>
          </w:tcPr>
          <w:p w14:paraId="0B227F2F"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De no ser así, ¿qué medidas podrían adoptarse para aumentar el número de fisioterapeutas y técnicos de prótesis y órtesis</w:t>
            </w:r>
            <w:r w:rsidR="00C941F8">
              <w:rPr>
                <w:rFonts w:ascii="Calibri" w:eastAsia="Calibri" w:hAnsi="Calibri" w:cs="Arial"/>
                <w:lang w:val="es-ES_tradnl"/>
              </w:rPr>
              <w:t xml:space="preserve"> certificados</w:t>
            </w:r>
            <w:r>
              <w:rPr>
                <w:rFonts w:ascii="Calibri" w:eastAsia="Calibri" w:hAnsi="Calibri" w:cs="Arial"/>
                <w:lang w:val="es-ES_tradnl"/>
              </w:rPr>
              <w:t xml:space="preserve">?   </w:t>
            </w:r>
          </w:p>
        </w:tc>
        <w:tc>
          <w:tcPr>
            <w:tcW w:w="567" w:type="dxa"/>
            <w:shd w:val="clear" w:color="auto" w:fill="F2F2F2" w:themeFill="background1" w:themeFillShade="F2"/>
          </w:tcPr>
          <w:p w14:paraId="4575E419" w14:textId="77777777" w:rsidR="00371A70" w:rsidRPr="00C7482F" w:rsidRDefault="00371A70" w:rsidP="00371A70">
            <w:pPr>
              <w:rPr>
                <w:lang w:val="es-ES"/>
              </w:rPr>
            </w:pPr>
          </w:p>
        </w:tc>
        <w:tc>
          <w:tcPr>
            <w:tcW w:w="567" w:type="dxa"/>
            <w:shd w:val="clear" w:color="auto" w:fill="F2F2F2" w:themeFill="background1" w:themeFillShade="F2"/>
          </w:tcPr>
          <w:p w14:paraId="56BC6B7F" w14:textId="77777777" w:rsidR="00371A70" w:rsidRPr="00C7482F" w:rsidRDefault="00371A70" w:rsidP="00371A70">
            <w:pPr>
              <w:rPr>
                <w:lang w:val="es-ES"/>
              </w:rPr>
            </w:pPr>
          </w:p>
        </w:tc>
        <w:tc>
          <w:tcPr>
            <w:tcW w:w="5267" w:type="dxa"/>
            <w:shd w:val="clear" w:color="auto" w:fill="F2F2F2" w:themeFill="background1" w:themeFillShade="F2"/>
          </w:tcPr>
          <w:p w14:paraId="1574CDDE" w14:textId="77777777" w:rsidR="00371A70" w:rsidRPr="00C7482F" w:rsidRDefault="00371A70" w:rsidP="00371A70">
            <w:pPr>
              <w:rPr>
                <w:lang w:val="es-ES"/>
              </w:rPr>
            </w:pPr>
          </w:p>
        </w:tc>
      </w:tr>
      <w:tr w:rsidR="0008079B" w:rsidRPr="0021211F" w14:paraId="4CDAFB19" w14:textId="77777777" w:rsidTr="00AF37CC">
        <w:trPr>
          <w:trHeight w:val="276"/>
        </w:trPr>
        <w:tc>
          <w:tcPr>
            <w:tcW w:w="7769" w:type="dxa"/>
            <w:shd w:val="clear" w:color="auto" w:fill="F2F2F2" w:themeFill="background1" w:themeFillShade="F2"/>
          </w:tcPr>
          <w:p w14:paraId="54CDC85B"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w:t>
            </w:r>
            <w:r w:rsidRPr="00C941F8">
              <w:rPr>
                <w:rFonts w:ascii="Calibri" w:eastAsia="Calibri" w:hAnsi="Calibri" w:cs="Arial"/>
                <w:lang w:val="es-ES_tradnl"/>
              </w:rPr>
              <w:t>Reconoce el Gobierno</w:t>
            </w:r>
            <w:r>
              <w:rPr>
                <w:rFonts w:ascii="Calibri" w:eastAsia="Calibri" w:hAnsi="Calibri" w:cs="Arial"/>
                <w:lang w:val="es-ES_tradnl"/>
              </w:rPr>
              <w:t xml:space="preserve"> la fisioterapia, la prótesis, la órtesis y la terapia ocupacional?</w:t>
            </w:r>
          </w:p>
        </w:tc>
        <w:tc>
          <w:tcPr>
            <w:tcW w:w="567" w:type="dxa"/>
            <w:shd w:val="clear" w:color="auto" w:fill="F2F2F2" w:themeFill="background1" w:themeFillShade="F2"/>
          </w:tcPr>
          <w:p w14:paraId="758C335B" w14:textId="77777777" w:rsidR="00371A70" w:rsidRPr="00C7482F" w:rsidRDefault="00371A70" w:rsidP="00371A70">
            <w:pPr>
              <w:rPr>
                <w:lang w:val="es-ES"/>
              </w:rPr>
            </w:pPr>
          </w:p>
        </w:tc>
        <w:tc>
          <w:tcPr>
            <w:tcW w:w="567" w:type="dxa"/>
            <w:shd w:val="clear" w:color="auto" w:fill="F2F2F2" w:themeFill="background1" w:themeFillShade="F2"/>
          </w:tcPr>
          <w:p w14:paraId="1E9B2445" w14:textId="77777777" w:rsidR="00371A70" w:rsidRPr="00C7482F" w:rsidRDefault="00371A70" w:rsidP="00371A70">
            <w:pPr>
              <w:rPr>
                <w:lang w:val="es-ES"/>
              </w:rPr>
            </w:pPr>
          </w:p>
        </w:tc>
        <w:tc>
          <w:tcPr>
            <w:tcW w:w="5267" w:type="dxa"/>
            <w:shd w:val="clear" w:color="auto" w:fill="F2F2F2" w:themeFill="background1" w:themeFillShade="F2"/>
          </w:tcPr>
          <w:p w14:paraId="40CB286F" w14:textId="77777777" w:rsidR="00371A70" w:rsidRPr="00C7482F" w:rsidRDefault="00371A70" w:rsidP="00371A70">
            <w:pPr>
              <w:rPr>
                <w:lang w:val="es-ES"/>
              </w:rPr>
            </w:pPr>
          </w:p>
        </w:tc>
      </w:tr>
      <w:tr w:rsidR="0008079B" w:rsidRPr="0021211F" w14:paraId="21640836" w14:textId="77777777" w:rsidTr="00AF37CC">
        <w:trPr>
          <w:trHeight w:val="276"/>
        </w:trPr>
        <w:tc>
          <w:tcPr>
            <w:tcW w:w="7769" w:type="dxa"/>
            <w:shd w:val="clear" w:color="auto" w:fill="F2F2F2" w:themeFill="background1" w:themeFillShade="F2"/>
          </w:tcPr>
          <w:p w14:paraId="07DFC095"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¿qué medidas podrían adoptarse para el reconocimiento de esas profesiones? </w:t>
            </w:r>
          </w:p>
        </w:tc>
        <w:tc>
          <w:tcPr>
            <w:tcW w:w="567" w:type="dxa"/>
            <w:shd w:val="clear" w:color="auto" w:fill="F2F2F2" w:themeFill="background1" w:themeFillShade="F2"/>
          </w:tcPr>
          <w:p w14:paraId="2DEBC715" w14:textId="77777777" w:rsidR="00371A70" w:rsidRPr="00C7482F" w:rsidRDefault="00371A70" w:rsidP="00371A70">
            <w:pPr>
              <w:rPr>
                <w:lang w:val="es-ES"/>
              </w:rPr>
            </w:pPr>
          </w:p>
        </w:tc>
        <w:tc>
          <w:tcPr>
            <w:tcW w:w="567" w:type="dxa"/>
            <w:shd w:val="clear" w:color="auto" w:fill="F2F2F2" w:themeFill="background1" w:themeFillShade="F2"/>
          </w:tcPr>
          <w:p w14:paraId="494137E3" w14:textId="77777777" w:rsidR="00371A70" w:rsidRPr="00C7482F" w:rsidRDefault="00371A70" w:rsidP="00371A70">
            <w:pPr>
              <w:rPr>
                <w:lang w:val="es-ES"/>
              </w:rPr>
            </w:pPr>
          </w:p>
        </w:tc>
        <w:tc>
          <w:tcPr>
            <w:tcW w:w="5267" w:type="dxa"/>
            <w:shd w:val="clear" w:color="auto" w:fill="F2F2F2" w:themeFill="background1" w:themeFillShade="F2"/>
          </w:tcPr>
          <w:p w14:paraId="6609CF56" w14:textId="77777777" w:rsidR="00371A70" w:rsidRPr="00C7482F" w:rsidRDefault="00371A70" w:rsidP="00371A70">
            <w:pPr>
              <w:rPr>
                <w:lang w:val="es-ES"/>
              </w:rPr>
            </w:pPr>
          </w:p>
        </w:tc>
      </w:tr>
      <w:tr w:rsidR="0008079B" w:rsidRPr="0021211F" w14:paraId="3F16CC52" w14:textId="77777777" w:rsidTr="00AF37CC">
        <w:trPr>
          <w:trHeight w:val="276"/>
        </w:trPr>
        <w:tc>
          <w:tcPr>
            <w:tcW w:w="7769" w:type="dxa"/>
            <w:shd w:val="clear" w:color="auto" w:fill="F2F2F2" w:themeFill="background1" w:themeFillShade="F2"/>
          </w:tcPr>
          <w:p w14:paraId="159BBDA9"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¿Están exentos</w:t>
            </w:r>
            <w:r w:rsidR="00C941F8">
              <w:rPr>
                <w:rFonts w:ascii="Calibri" w:eastAsia="Calibri" w:hAnsi="Calibri" w:cs="Arial"/>
                <w:lang w:val="es-ES_tradnl"/>
              </w:rPr>
              <w:t xml:space="preserve"> los dispositivos de asistencia</w:t>
            </w:r>
            <w:r>
              <w:rPr>
                <w:rFonts w:ascii="Calibri" w:eastAsia="Calibri" w:hAnsi="Calibri" w:cs="Arial"/>
                <w:lang w:val="es-ES_tradnl"/>
              </w:rPr>
              <w:t xml:space="preserve"> de derechos de importación </w:t>
            </w:r>
            <w:r w:rsidR="00C941F8">
              <w:rPr>
                <w:rFonts w:ascii="Calibri" w:eastAsia="Calibri" w:hAnsi="Calibri" w:cs="Arial"/>
                <w:lang w:val="es-ES_tradnl"/>
              </w:rPr>
              <w:t>e</w:t>
            </w:r>
            <w:r>
              <w:rPr>
                <w:rFonts w:ascii="Calibri" w:eastAsia="Calibri" w:hAnsi="Calibri" w:cs="Arial"/>
                <w:lang w:val="es-ES_tradnl"/>
              </w:rPr>
              <w:t xml:space="preserve"> </w:t>
            </w:r>
            <w:r w:rsidRPr="00C410BD">
              <w:rPr>
                <w:rFonts w:ascii="Calibri" w:eastAsia="Calibri" w:hAnsi="Calibri" w:cs="Arial"/>
                <w:lang w:val="es-ES_tradnl"/>
              </w:rPr>
              <w:t xml:space="preserve">impuestos sobre </w:t>
            </w:r>
            <w:r w:rsidR="007E7EF6">
              <w:rPr>
                <w:rFonts w:ascii="Calibri" w:eastAsia="Calibri" w:hAnsi="Calibri" w:cs="Arial"/>
                <w:lang w:val="es-ES_tradnl"/>
              </w:rPr>
              <w:t>los ingresos</w:t>
            </w:r>
            <w:r w:rsidRPr="00C410BD">
              <w:rPr>
                <w:rFonts w:ascii="Calibri" w:eastAsia="Calibri" w:hAnsi="Calibri" w:cs="Arial"/>
                <w:lang w:val="es-ES_tradnl"/>
              </w:rPr>
              <w:t>?</w:t>
            </w:r>
            <w:r>
              <w:rPr>
                <w:rFonts w:ascii="Calibri" w:eastAsia="Calibri" w:hAnsi="Calibri" w:cs="Arial"/>
                <w:lang w:val="es-ES_tradnl"/>
              </w:rPr>
              <w:t xml:space="preserve">   </w:t>
            </w:r>
          </w:p>
        </w:tc>
        <w:tc>
          <w:tcPr>
            <w:tcW w:w="567" w:type="dxa"/>
            <w:shd w:val="clear" w:color="auto" w:fill="F2F2F2" w:themeFill="background1" w:themeFillShade="F2"/>
          </w:tcPr>
          <w:p w14:paraId="12C7BF29" w14:textId="77777777" w:rsidR="00371A70" w:rsidRPr="00C7482F" w:rsidRDefault="00371A70" w:rsidP="00371A70">
            <w:pPr>
              <w:rPr>
                <w:lang w:val="es-ES"/>
              </w:rPr>
            </w:pPr>
          </w:p>
        </w:tc>
        <w:tc>
          <w:tcPr>
            <w:tcW w:w="567" w:type="dxa"/>
            <w:shd w:val="clear" w:color="auto" w:fill="F2F2F2" w:themeFill="background1" w:themeFillShade="F2"/>
          </w:tcPr>
          <w:p w14:paraId="13FD354E" w14:textId="77777777" w:rsidR="00371A70" w:rsidRPr="00C7482F" w:rsidRDefault="00371A70" w:rsidP="00371A70">
            <w:pPr>
              <w:rPr>
                <w:lang w:val="es-ES"/>
              </w:rPr>
            </w:pPr>
          </w:p>
        </w:tc>
        <w:tc>
          <w:tcPr>
            <w:tcW w:w="5267" w:type="dxa"/>
            <w:shd w:val="clear" w:color="auto" w:fill="F2F2F2" w:themeFill="background1" w:themeFillShade="F2"/>
          </w:tcPr>
          <w:p w14:paraId="73F2A7A8" w14:textId="77777777" w:rsidR="00371A70" w:rsidRPr="00C7482F" w:rsidRDefault="00371A70" w:rsidP="00371A70">
            <w:pPr>
              <w:rPr>
                <w:lang w:val="es-ES"/>
              </w:rPr>
            </w:pPr>
          </w:p>
        </w:tc>
      </w:tr>
      <w:tr w:rsidR="0008079B" w:rsidRPr="0021211F" w14:paraId="4992A66D" w14:textId="77777777" w:rsidTr="00AF37CC">
        <w:trPr>
          <w:trHeight w:val="276"/>
        </w:trPr>
        <w:tc>
          <w:tcPr>
            <w:tcW w:w="7769" w:type="dxa"/>
            <w:shd w:val="clear" w:color="auto" w:fill="F2F2F2" w:themeFill="background1" w:themeFillShade="F2"/>
          </w:tcPr>
          <w:p w14:paraId="68A93C08"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¿Tiene conocimiento el Ministerio de Salud del apoyo que presta la Organización Mundial de la Salud (OMS) únicamente mediante </w:t>
            </w:r>
            <w:r w:rsidR="00251401">
              <w:rPr>
                <w:rFonts w:ascii="Calibri" w:eastAsia="Calibri" w:hAnsi="Calibri" w:cs="Arial"/>
                <w:lang w:val="es-ES_tradnl"/>
              </w:rPr>
              <w:t>solicitud</w:t>
            </w:r>
            <w:r>
              <w:rPr>
                <w:rFonts w:ascii="Calibri" w:eastAsia="Calibri" w:hAnsi="Calibri" w:cs="Arial"/>
                <w:lang w:val="es-ES_tradnl"/>
              </w:rPr>
              <w:t xml:space="preserve"> oficial por parte de sus Estados Miembros? </w:t>
            </w:r>
          </w:p>
        </w:tc>
        <w:tc>
          <w:tcPr>
            <w:tcW w:w="567" w:type="dxa"/>
            <w:shd w:val="clear" w:color="auto" w:fill="F2F2F2" w:themeFill="background1" w:themeFillShade="F2"/>
          </w:tcPr>
          <w:p w14:paraId="3F70DB5E" w14:textId="77777777" w:rsidR="00371A70" w:rsidRPr="00C7482F" w:rsidRDefault="00371A70" w:rsidP="00371A70">
            <w:pPr>
              <w:rPr>
                <w:lang w:val="es-ES"/>
              </w:rPr>
            </w:pPr>
          </w:p>
        </w:tc>
        <w:tc>
          <w:tcPr>
            <w:tcW w:w="567" w:type="dxa"/>
            <w:shd w:val="clear" w:color="auto" w:fill="F2F2F2" w:themeFill="background1" w:themeFillShade="F2"/>
          </w:tcPr>
          <w:p w14:paraId="679C8488" w14:textId="77777777" w:rsidR="00371A70" w:rsidRPr="00C7482F" w:rsidRDefault="00371A70" w:rsidP="00371A70">
            <w:pPr>
              <w:rPr>
                <w:lang w:val="es-ES"/>
              </w:rPr>
            </w:pPr>
          </w:p>
        </w:tc>
        <w:tc>
          <w:tcPr>
            <w:tcW w:w="5267" w:type="dxa"/>
            <w:shd w:val="clear" w:color="auto" w:fill="F2F2F2" w:themeFill="background1" w:themeFillShade="F2"/>
          </w:tcPr>
          <w:p w14:paraId="7A953802" w14:textId="77777777" w:rsidR="00371A70" w:rsidRPr="00C7482F" w:rsidRDefault="00371A70" w:rsidP="00371A70">
            <w:pPr>
              <w:rPr>
                <w:lang w:val="es-ES"/>
              </w:rPr>
            </w:pPr>
          </w:p>
        </w:tc>
      </w:tr>
    </w:tbl>
    <w:p w14:paraId="1A078DA0" w14:textId="77777777" w:rsidR="00E94E71" w:rsidRPr="00C7482F" w:rsidRDefault="00E94E71" w:rsidP="00E94E71">
      <w:pPr>
        <w:rPr>
          <w:lang w:val="es-ES"/>
        </w:rPr>
      </w:pPr>
    </w:p>
    <w:tbl>
      <w:tblPr>
        <w:tblStyle w:val="TableGrid"/>
        <w:tblW w:w="14170" w:type="dxa"/>
        <w:tblLook w:val="04A0" w:firstRow="1" w:lastRow="0" w:firstColumn="1" w:lastColumn="0" w:noHBand="0" w:noVBand="1"/>
      </w:tblPr>
      <w:tblGrid>
        <w:gridCol w:w="7768"/>
        <w:gridCol w:w="567"/>
        <w:gridCol w:w="567"/>
        <w:gridCol w:w="5268"/>
      </w:tblGrid>
      <w:tr w:rsidR="0008079B" w:rsidRPr="0021211F" w14:paraId="3ED1C97C" w14:textId="77777777" w:rsidTr="00AF37CC">
        <w:tc>
          <w:tcPr>
            <w:tcW w:w="7768" w:type="dxa"/>
            <w:shd w:val="clear" w:color="auto" w:fill="F2F2F2" w:themeFill="background1" w:themeFillShade="F2"/>
          </w:tcPr>
          <w:p w14:paraId="2ED0E76D" w14:textId="77777777" w:rsidR="00371A70" w:rsidRPr="00C7482F" w:rsidRDefault="00371A70" w:rsidP="00371A70">
            <w:pPr>
              <w:rPr>
                <w:lang w:val="es-ES"/>
              </w:rPr>
            </w:pPr>
          </w:p>
        </w:tc>
        <w:tc>
          <w:tcPr>
            <w:tcW w:w="567" w:type="dxa"/>
            <w:shd w:val="clear" w:color="auto" w:fill="F2F2F2" w:themeFill="background1" w:themeFillShade="F2"/>
          </w:tcPr>
          <w:p w14:paraId="1F4B1232"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1E05DA96" w14:textId="77777777" w:rsidR="00371A70" w:rsidRPr="009B44C5" w:rsidRDefault="00D61036" w:rsidP="00371A70">
            <w:r>
              <w:rPr>
                <w:rFonts w:ascii="Calibri" w:eastAsia="Calibri" w:hAnsi="Calibri" w:cs="Arial"/>
                <w:lang w:val="es-ES_tradnl"/>
              </w:rPr>
              <w:t xml:space="preserve">NO </w:t>
            </w:r>
          </w:p>
        </w:tc>
        <w:tc>
          <w:tcPr>
            <w:tcW w:w="5268" w:type="dxa"/>
            <w:shd w:val="clear" w:color="auto" w:fill="F2F2F2" w:themeFill="background1" w:themeFillShade="F2"/>
          </w:tcPr>
          <w:p w14:paraId="619F7ED6"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F92B2A">
              <w:rPr>
                <w:rFonts w:ascii="Calibri" w:eastAsia="Calibri" w:hAnsi="Calibri" w:cs="Arial"/>
                <w:lang w:val="es-ES_tradnl"/>
              </w:rPr>
              <w:t xml:space="preserve"> realizados</w:t>
            </w:r>
            <w:r>
              <w:rPr>
                <w:rFonts w:ascii="Calibri" w:eastAsia="Calibri" w:hAnsi="Calibri" w:cs="Arial"/>
                <w:lang w:val="es-ES_tradnl"/>
              </w:rPr>
              <w:t xml:space="preserve"> y</w:t>
            </w:r>
            <w:r w:rsidR="00F92B2A">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439A271A" w14:textId="77777777" w:rsidTr="00AF37CC">
        <w:trPr>
          <w:trHeight w:val="430"/>
        </w:trPr>
        <w:tc>
          <w:tcPr>
            <w:tcW w:w="7768" w:type="dxa"/>
            <w:tcBorders>
              <w:bottom w:val="single" w:sz="4" w:space="0" w:color="auto"/>
            </w:tcBorders>
            <w:shd w:val="clear" w:color="auto" w:fill="F2F2F2" w:themeFill="background1" w:themeFillShade="F2"/>
          </w:tcPr>
          <w:p w14:paraId="112B698D"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w:t>
            </w:r>
            <w:r w:rsidR="00F92B2A">
              <w:rPr>
                <w:rFonts w:ascii="Calibri" w:eastAsia="Calibri" w:hAnsi="Calibri" w:cs="Arial"/>
                <w:lang w:val="es-ES_tradnl"/>
              </w:rPr>
              <w:t xml:space="preserve">Se pone a disposición de los supervivientes de las minas, las familias y las comunidades afectadas </w:t>
            </w:r>
            <w:r>
              <w:rPr>
                <w:rFonts w:ascii="Calibri" w:eastAsia="Calibri" w:hAnsi="Calibri" w:cs="Arial"/>
                <w:lang w:val="es-ES_tradnl"/>
              </w:rPr>
              <w:t xml:space="preserve">apoyo psicológico profesional </w:t>
            </w:r>
            <w:r w:rsidR="00F92B2A">
              <w:rPr>
                <w:rFonts w:ascii="Calibri" w:eastAsia="Calibri" w:hAnsi="Calibri" w:cs="Arial"/>
                <w:lang w:val="es-ES_tradnl"/>
              </w:rPr>
              <w:t xml:space="preserve">por parte </w:t>
            </w:r>
            <w:r>
              <w:rPr>
                <w:rFonts w:ascii="Calibri" w:eastAsia="Calibri" w:hAnsi="Calibri" w:cs="Arial"/>
                <w:lang w:val="es-ES_tradnl"/>
              </w:rPr>
              <w:t>de psiquiatras, psicólogos o psicoterapeutas?</w:t>
            </w:r>
          </w:p>
        </w:tc>
        <w:tc>
          <w:tcPr>
            <w:tcW w:w="567" w:type="dxa"/>
            <w:tcBorders>
              <w:bottom w:val="single" w:sz="4" w:space="0" w:color="auto"/>
            </w:tcBorders>
            <w:shd w:val="clear" w:color="auto" w:fill="F2F2F2" w:themeFill="background1" w:themeFillShade="F2"/>
          </w:tcPr>
          <w:p w14:paraId="497CEEFC"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58E90C31" w14:textId="77777777" w:rsidR="00371A70" w:rsidRPr="00C7482F" w:rsidRDefault="00371A70" w:rsidP="00371A70">
            <w:pPr>
              <w:rPr>
                <w:lang w:val="es-ES"/>
              </w:rPr>
            </w:pPr>
          </w:p>
        </w:tc>
        <w:tc>
          <w:tcPr>
            <w:tcW w:w="5268" w:type="dxa"/>
            <w:tcBorders>
              <w:bottom w:val="single" w:sz="4" w:space="0" w:color="auto"/>
            </w:tcBorders>
            <w:shd w:val="clear" w:color="auto" w:fill="F2F2F2" w:themeFill="background1" w:themeFillShade="F2"/>
          </w:tcPr>
          <w:p w14:paraId="7F859B0C" w14:textId="77777777" w:rsidR="00371A70" w:rsidRPr="00C7482F" w:rsidRDefault="00371A70" w:rsidP="00371A70">
            <w:pPr>
              <w:rPr>
                <w:lang w:val="es-ES"/>
              </w:rPr>
            </w:pPr>
          </w:p>
        </w:tc>
      </w:tr>
      <w:tr w:rsidR="0008079B" w:rsidRPr="0021211F" w14:paraId="7F4A506D" w14:textId="77777777" w:rsidTr="00484A4B">
        <w:trPr>
          <w:trHeight w:val="351"/>
        </w:trPr>
        <w:tc>
          <w:tcPr>
            <w:tcW w:w="7768" w:type="dxa"/>
            <w:tcBorders>
              <w:top w:val="single" w:sz="4" w:space="0" w:color="auto"/>
            </w:tcBorders>
            <w:shd w:val="clear" w:color="auto" w:fill="F2F2F2" w:themeFill="background1" w:themeFillShade="F2"/>
          </w:tcPr>
          <w:p w14:paraId="0BDAE126"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w:t>
            </w:r>
            <w:r w:rsidR="00F92B2A">
              <w:rPr>
                <w:rFonts w:ascii="Calibri" w:eastAsia="Calibri" w:hAnsi="Calibri" w:cs="Arial"/>
                <w:lang w:val="es-ES_tradnl"/>
              </w:rPr>
              <w:t>remediar la situación</w:t>
            </w:r>
            <w:r>
              <w:rPr>
                <w:rFonts w:ascii="Calibri" w:eastAsia="Calibri" w:hAnsi="Calibri" w:cs="Arial"/>
                <w:lang w:val="es-ES_tradnl"/>
              </w:rPr>
              <w:t xml:space="preserve">? </w:t>
            </w:r>
          </w:p>
        </w:tc>
        <w:tc>
          <w:tcPr>
            <w:tcW w:w="567" w:type="dxa"/>
            <w:tcBorders>
              <w:top w:val="single" w:sz="4" w:space="0" w:color="auto"/>
            </w:tcBorders>
            <w:shd w:val="clear" w:color="auto" w:fill="F2F2F2" w:themeFill="background1" w:themeFillShade="F2"/>
          </w:tcPr>
          <w:p w14:paraId="66FC13F8"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6F96EE87" w14:textId="77777777" w:rsidR="00371A70" w:rsidRPr="00C7482F" w:rsidRDefault="00371A70" w:rsidP="00371A70">
            <w:pPr>
              <w:rPr>
                <w:lang w:val="es-ES"/>
              </w:rPr>
            </w:pPr>
          </w:p>
        </w:tc>
        <w:tc>
          <w:tcPr>
            <w:tcW w:w="5268" w:type="dxa"/>
            <w:tcBorders>
              <w:top w:val="single" w:sz="4" w:space="0" w:color="auto"/>
            </w:tcBorders>
            <w:shd w:val="clear" w:color="auto" w:fill="F2F2F2" w:themeFill="background1" w:themeFillShade="F2"/>
          </w:tcPr>
          <w:p w14:paraId="0C499E4B" w14:textId="77777777" w:rsidR="00371A70" w:rsidRPr="00C7482F" w:rsidRDefault="00371A70" w:rsidP="00371A70">
            <w:pPr>
              <w:rPr>
                <w:lang w:val="es-ES"/>
              </w:rPr>
            </w:pPr>
          </w:p>
        </w:tc>
      </w:tr>
      <w:tr w:rsidR="0008079B" w:rsidRPr="0021211F" w14:paraId="7CA6C69C" w14:textId="77777777" w:rsidTr="00AF37CC">
        <w:trPr>
          <w:trHeight w:val="177"/>
        </w:trPr>
        <w:tc>
          <w:tcPr>
            <w:tcW w:w="7768" w:type="dxa"/>
            <w:tcBorders>
              <w:top w:val="single" w:sz="4" w:space="0" w:color="auto"/>
            </w:tcBorders>
            <w:shd w:val="clear" w:color="auto" w:fill="F2F2F2" w:themeFill="background1" w:themeFillShade="F2"/>
          </w:tcPr>
          <w:p w14:paraId="60FC53BE"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¿Existe una política de salud mental? </w:t>
            </w:r>
          </w:p>
        </w:tc>
        <w:tc>
          <w:tcPr>
            <w:tcW w:w="567" w:type="dxa"/>
            <w:tcBorders>
              <w:top w:val="single" w:sz="4" w:space="0" w:color="auto"/>
            </w:tcBorders>
            <w:shd w:val="clear" w:color="auto" w:fill="F2F2F2" w:themeFill="background1" w:themeFillShade="F2"/>
          </w:tcPr>
          <w:p w14:paraId="4B257A76"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77D7E3EB" w14:textId="77777777" w:rsidR="00371A70" w:rsidRPr="00C7482F" w:rsidRDefault="00371A70" w:rsidP="00371A70">
            <w:pPr>
              <w:rPr>
                <w:lang w:val="es-ES"/>
              </w:rPr>
            </w:pPr>
          </w:p>
        </w:tc>
        <w:tc>
          <w:tcPr>
            <w:tcW w:w="5268" w:type="dxa"/>
            <w:tcBorders>
              <w:top w:val="single" w:sz="4" w:space="0" w:color="auto"/>
            </w:tcBorders>
            <w:shd w:val="clear" w:color="auto" w:fill="F2F2F2" w:themeFill="background1" w:themeFillShade="F2"/>
          </w:tcPr>
          <w:p w14:paraId="304FB385" w14:textId="77777777" w:rsidR="00371A70" w:rsidRPr="00C7482F" w:rsidRDefault="00371A70" w:rsidP="00371A70">
            <w:pPr>
              <w:rPr>
                <w:lang w:val="es-ES"/>
              </w:rPr>
            </w:pPr>
          </w:p>
        </w:tc>
      </w:tr>
      <w:tr w:rsidR="0008079B" w:rsidRPr="0021211F" w14:paraId="7B9151B3" w14:textId="77777777" w:rsidTr="00AF37CC">
        <w:trPr>
          <w:trHeight w:val="632"/>
        </w:trPr>
        <w:tc>
          <w:tcPr>
            <w:tcW w:w="7768" w:type="dxa"/>
            <w:shd w:val="clear" w:color="auto" w:fill="F2F2F2" w:themeFill="background1" w:themeFillShade="F2"/>
          </w:tcPr>
          <w:p w14:paraId="251E51F3"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En caso afirmativo, ¿se han </w:t>
            </w:r>
            <w:r w:rsidR="00E251E3">
              <w:rPr>
                <w:rFonts w:ascii="Calibri" w:eastAsia="Calibri" w:hAnsi="Calibri" w:cs="Arial"/>
                <w:lang w:val="es-ES_tradnl"/>
              </w:rPr>
              <w:t>abordado</w:t>
            </w:r>
            <w:r>
              <w:rPr>
                <w:rFonts w:ascii="Calibri" w:eastAsia="Calibri" w:hAnsi="Calibri" w:cs="Arial"/>
                <w:lang w:val="es-ES_tradnl"/>
              </w:rPr>
              <w:t xml:space="preserve"> en las políticas y los programas de salud mental del Ministerio de Salud nacional las necesidades de las víctimas de las minas? </w:t>
            </w:r>
          </w:p>
        </w:tc>
        <w:tc>
          <w:tcPr>
            <w:tcW w:w="567" w:type="dxa"/>
            <w:shd w:val="clear" w:color="auto" w:fill="F2F2F2" w:themeFill="background1" w:themeFillShade="F2"/>
          </w:tcPr>
          <w:p w14:paraId="173A93BF" w14:textId="77777777" w:rsidR="00371A70" w:rsidRPr="00C7482F" w:rsidRDefault="00371A70" w:rsidP="00371A70">
            <w:pPr>
              <w:rPr>
                <w:lang w:val="es-ES"/>
              </w:rPr>
            </w:pPr>
          </w:p>
        </w:tc>
        <w:tc>
          <w:tcPr>
            <w:tcW w:w="567" w:type="dxa"/>
            <w:shd w:val="clear" w:color="auto" w:fill="F2F2F2" w:themeFill="background1" w:themeFillShade="F2"/>
          </w:tcPr>
          <w:p w14:paraId="3D42D044" w14:textId="77777777" w:rsidR="00371A70" w:rsidRPr="00C7482F" w:rsidRDefault="00371A70" w:rsidP="00371A70">
            <w:pPr>
              <w:rPr>
                <w:lang w:val="es-ES"/>
              </w:rPr>
            </w:pPr>
          </w:p>
        </w:tc>
        <w:tc>
          <w:tcPr>
            <w:tcW w:w="5268" w:type="dxa"/>
            <w:shd w:val="clear" w:color="auto" w:fill="F2F2F2" w:themeFill="background1" w:themeFillShade="F2"/>
          </w:tcPr>
          <w:p w14:paraId="473C9E4A" w14:textId="77777777" w:rsidR="00371A70" w:rsidRPr="00C7482F" w:rsidRDefault="00371A70" w:rsidP="00371A70">
            <w:pPr>
              <w:rPr>
                <w:lang w:val="es-ES"/>
              </w:rPr>
            </w:pPr>
          </w:p>
        </w:tc>
      </w:tr>
      <w:tr w:rsidR="0008079B" w:rsidRPr="0021211F" w14:paraId="79DFE7BE" w14:textId="77777777" w:rsidTr="00AF37CC">
        <w:trPr>
          <w:trHeight w:val="348"/>
        </w:trPr>
        <w:tc>
          <w:tcPr>
            <w:tcW w:w="7768" w:type="dxa"/>
            <w:shd w:val="clear" w:color="auto" w:fill="F2F2F2" w:themeFill="background1" w:themeFillShade="F2"/>
          </w:tcPr>
          <w:p w14:paraId="10F8318C"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habrán de adoptarse para </w:t>
            </w:r>
            <w:r w:rsidR="00F92B2A">
              <w:rPr>
                <w:rFonts w:ascii="Calibri" w:eastAsia="Calibri" w:hAnsi="Calibri" w:cs="Arial"/>
                <w:lang w:val="es-ES_tradnl"/>
              </w:rPr>
              <w:t>remediar la situación</w:t>
            </w:r>
            <w:r>
              <w:rPr>
                <w:rFonts w:ascii="Calibri" w:eastAsia="Calibri" w:hAnsi="Calibri" w:cs="Arial"/>
                <w:lang w:val="es-ES_tradnl"/>
              </w:rPr>
              <w:t xml:space="preserve">? </w:t>
            </w:r>
          </w:p>
        </w:tc>
        <w:tc>
          <w:tcPr>
            <w:tcW w:w="567" w:type="dxa"/>
            <w:shd w:val="clear" w:color="auto" w:fill="F2F2F2" w:themeFill="background1" w:themeFillShade="F2"/>
          </w:tcPr>
          <w:p w14:paraId="1C918288" w14:textId="77777777" w:rsidR="00371A70" w:rsidRPr="00C7482F" w:rsidRDefault="00371A70" w:rsidP="00371A70">
            <w:pPr>
              <w:rPr>
                <w:lang w:val="es-ES"/>
              </w:rPr>
            </w:pPr>
          </w:p>
        </w:tc>
        <w:tc>
          <w:tcPr>
            <w:tcW w:w="567" w:type="dxa"/>
            <w:shd w:val="clear" w:color="auto" w:fill="F2F2F2" w:themeFill="background1" w:themeFillShade="F2"/>
          </w:tcPr>
          <w:p w14:paraId="15495780" w14:textId="77777777" w:rsidR="00371A70" w:rsidRPr="00C7482F" w:rsidRDefault="00371A70" w:rsidP="00371A70">
            <w:pPr>
              <w:rPr>
                <w:lang w:val="es-ES"/>
              </w:rPr>
            </w:pPr>
          </w:p>
        </w:tc>
        <w:tc>
          <w:tcPr>
            <w:tcW w:w="5268" w:type="dxa"/>
            <w:shd w:val="clear" w:color="auto" w:fill="F2F2F2" w:themeFill="background1" w:themeFillShade="F2"/>
          </w:tcPr>
          <w:p w14:paraId="39AE96E7" w14:textId="77777777" w:rsidR="00371A70" w:rsidRPr="00C7482F" w:rsidRDefault="00371A70" w:rsidP="00371A70">
            <w:pPr>
              <w:rPr>
                <w:lang w:val="es-ES"/>
              </w:rPr>
            </w:pPr>
          </w:p>
        </w:tc>
      </w:tr>
      <w:tr w:rsidR="0008079B" w:rsidRPr="0021211F" w14:paraId="16A82220" w14:textId="77777777" w:rsidTr="00AF37CC">
        <w:trPr>
          <w:trHeight w:val="565"/>
        </w:trPr>
        <w:tc>
          <w:tcPr>
            <w:tcW w:w="7768" w:type="dxa"/>
            <w:shd w:val="clear" w:color="auto" w:fill="F2F2F2" w:themeFill="background1" w:themeFillShade="F2"/>
          </w:tcPr>
          <w:p w14:paraId="1DCA5D56"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cuenta con apoyo entre pares, incluso en las zonas remotas afectadas por las minas? </w:t>
            </w:r>
          </w:p>
        </w:tc>
        <w:tc>
          <w:tcPr>
            <w:tcW w:w="567" w:type="dxa"/>
            <w:shd w:val="clear" w:color="auto" w:fill="F2F2F2" w:themeFill="background1" w:themeFillShade="F2"/>
          </w:tcPr>
          <w:p w14:paraId="776B62B6" w14:textId="77777777" w:rsidR="00371A70" w:rsidRPr="00C7482F" w:rsidRDefault="00371A70" w:rsidP="00371A70">
            <w:pPr>
              <w:rPr>
                <w:lang w:val="es-ES"/>
              </w:rPr>
            </w:pPr>
          </w:p>
        </w:tc>
        <w:tc>
          <w:tcPr>
            <w:tcW w:w="567" w:type="dxa"/>
            <w:shd w:val="clear" w:color="auto" w:fill="F2F2F2" w:themeFill="background1" w:themeFillShade="F2"/>
          </w:tcPr>
          <w:p w14:paraId="6DB6E257" w14:textId="77777777" w:rsidR="00371A70" w:rsidRPr="00C7482F" w:rsidRDefault="00371A70" w:rsidP="00371A70">
            <w:pPr>
              <w:rPr>
                <w:lang w:val="es-ES"/>
              </w:rPr>
            </w:pPr>
          </w:p>
        </w:tc>
        <w:tc>
          <w:tcPr>
            <w:tcW w:w="5268" w:type="dxa"/>
            <w:shd w:val="clear" w:color="auto" w:fill="F2F2F2" w:themeFill="background1" w:themeFillShade="F2"/>
          </w:tcPr>
          <w:p w14:paraId="1C16181F" w14:textId="77777777" w:rsidR="00371A70" w:rsidRPr="00C7482F" w:rsidRDefault="00371A70" w:rsidP="00371A70">
            <w:pPr>
              <w:rPr>
                <w:lang w:val="es-ES"/>
              </w:rPr>
            </w:pPr>
          </w:p>
        </w:tc>
      </w:tr>
      <w:tr w:rsidR="0008079B" w:rsidRPr="0021211F" w14:paraId="3D60E246" w14:textId="77777777" w:rsidTr="00AF37CC">
        <w:trPr>
          <w:trHeight w:val="229"/>
        </w:trPr>
        <w:tc>
          <w:tcPr>
            <w:tcW w:w="7768" w:type="dxa"/>
            <w:shd w:val="clear" w:color="auto" w:fill="F2F2F2" w:themeFill="background1" w:themeFillShade="F2"/>
          </w:tcPr>
          <w:p w14:paraId="4B31D654"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De no ser así, ¿qué medidas podrían adoptarse para formar y poner a trabajar a consejeros entre pares, y que esto se tenga en cuenta en la política de salud mental?</w:t>
            </w:r>
          </w:p>
        </w:tc>
        <w:tc>
          <w:tcPr>
            <w:tcW w:w="567" w:type="dxa"/>
            <w:shd w:val="clear" w:color="auto" w:fill="F2F2F2" w:themeFill="background1" w:themeFillShade="F2"/>
          </w:tcPr>
          <w:p w14:paraId="51F830E7" w14:textId="77777777" w:rsidR="00371A70" w:rsidRPr="00C7482F" w:rsidRDefault="00371A70" w:rsidP="00371A70">
            <w:pPr>
              <w:rPr>
                <w:lang w:val="es-ES"/>
              </w:rPr>
            </w:pPr>
          </w:p>
        </w:tc>
        <w:tc>
          <w:tcPr>
            <w:tcW w:w="567" w:type="dxa"/>
            <w:shd w:val="clear" w:color="auto" w:fill="F2F2F2" w:themeFill="background1" w:themeFillShade="F2"/>
          </w:tcPr>
          <w:p w14:paraId="3978E656" w14:textId="77777777" w:rsidR="00371A70" w:rsidRPr="00C7482F" w:rsidRDefault="00371A70" w:rsidP="00371A70">
            <w:pPr>
              <w:rPr>
                <w:lang w:val="es-ES"/>
              </w:rPr>
            </w:pPr>
          </w:p>
        </w:tc>
        <w:tc>
          <w:tcPr>
            <w:tcW w:w="5268" w:type="dxa"/>
            <w:shd w:val="clear" w:color="auto" w:fill="F2F2F2" w:themeFill="background1" w:themeFillShade="F2"/>
          </w:tcPr>
          <w:p w14:paraId="6E29319A" w14:textId="77777777" w:rsidR="00371A70" w:rsidRPr="00C7482F" w:rsidRDefault="00371A70" w:rsidP="00371A70">
            <w:pPr>
              <w:rPr>
                <w:lang w:val="es-ES"/>
              </w:rPr>
            </w:pPr>
          </w:p>
        </w:tc>
      </w:tr>
      <w:tr w:rsidR="0008079B" w:rsidRPr="0021211F" w14:paraId="4E77E785" w14:textId="77777777" w:rsidTr="00AF37CC">
        <w:trPr>
          <w:trHeight w:val="241"/>
        </w:trPr>
        <w:tc>
          <w:tcPr>
            <w:tcW w:w="7768" w:type="dxa"/>
            <w:shd w:val="clear" w:color="auto" w:fill="F2F2F2" w:themeFill="background1" w:themeFillShade="F2"/>
          </w:tcPr>
          <w:p w14:paraId="48D55EB0"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¿Han recibido los colectores de datos capacitación en técnicas</w:t>
            </w:r>
            <w:r w:rsidR="00F92B2A">
              <w:rPr>
                <w:rFonts w:ascii="Calibri" w:eastAsia="Calibri" w:hAnsi="Calibri" w:cs="Arial"/>
                <w:lang w:val="es-ES_tradnl"/>
              </w:rPr>
              <w:t xml:space="preserve"> básicas</w:t>
            </w:r>
            <w:r>
              <w:rPr>
                <w:rFonts w:ascii="Calibri" w:eastAsia="Calibri" w:hAnsi="Calibri" w:cs="Arial"/>
                <w:lang w:val="es-ES_tradnl"/>
              </w:rPr>
              <w:t xml:space="preserve"> de apoyo psicológico, a fin de no aumentar los traumas o crear falsas expectativas y proporcionar información sobre los servicios disponibles de ayuda a la recuperación?</w:t>
            </w:r>
          </w:p>
        </w:tc>
        <w:tc>
          <w:tcPr>
            <w:tcW w:w="567" w:type="dxa"/>
            <w:shd w:val="clear" w:color="auto" w:fill="F2F2F2" w:themeFill="background1" w:themeFillShade="F2"/>
          </w:tcPr>
          <w:p w14:paraId="3C9E55D0" w14:textId="77777777" w:rsidR="00371A70" w:rsidRPr="00C7482F" w:rsidRDefault="00371A70" w:rsidP="00371A70">
            <w:pPr>
              <w:rPr>
                <w:lang w:val="es-ES"/>
              </w:rPr>
            </w:pPr>
          </w:p>
        </w:tc>
        <w:tc>
          <w:tcPr>
            <w:tcW w:w="567" w:type="dxa"/>
            <w:shd w:val="clear" w:color="auto" w:fill="F2F2F2" w:themeFill="background1" w:themeFillShade="F2"/>
          </w:tcPr>
          <w:p w14:paraId="214ED82B" w14:textId="77777777" w:rsidR="00371A70" w:rsidRPr="00C7482F" w:rsidRDefault="00371A70" w:rsidP="00371A70">
            <w:pPr>
              <w:rPr>
                <w:lang w:val="es-ES"/>
              </w:rPr>
            </w:pPr>
          </w:p>
        </w:tc>
        <w:tc>
          <w:tcPr>
            <w:tcW w:w="5268" w:type="dxa"/>
            <w:shd w:val="clear" w:color="auto" w:fill="F2F2F2" w:themeFill="background1" w:themeFillShade="F2"/>
          </w:tcPr>
          <w:p w14:paraId="68C7A7A9" w14:textId="77777777" w:rsidR="00371A70" w:rsidRPr="00C7482F" w:rsidRDefault="00371A70" w:rsidP="00371A70">
            <w:pPr>
              <w:rPr>
                <w:lang w:val="es-ES"/>
              </w:rPr>
            </w:pPr>
          </w:p>
        </w:tc>
      </w:tr>
      <w:tr w:rsidR="0008079B" w:rsidRPr="0021211F" w14:paraId="70ED05C3" w14:textId="77777777" w:rsidTr="00AF37CC">
        <w:trPr>
          <w:trHeight w:val="276"/>
        </w:trPr>
        <w:tc>
          <w:tcPr>
            <w:tcW w:w="7768" w:type="dxa"/>
            <w:shd w:val="clear" w:color="auto" w:fill="F2F2F2" w:themeFill="background1" w:themeFillShade="F2"/>
          </w:tcPr>
          <w:p w14:paraId="68F9AD16"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De no ser así, ¿qué medidas podrían adoptarse para impartir la capacitación adecuada a los colectores de datos?</w:t>
            </w:r>
          </w:p>
        </w:tc>
        <w:tc>
          <w:tcPr>
            <w:tcW w:w="567" w:type="dxa"/>
            <w:shd w:val="clear" w:color="auto" w:fill="F2F2F2" w:themeFill="background1" w:themeFillShade="F2"/>
          </w:tcPr>
          <w:p w14:paraId="4D7201AE" w14:textId="77777777" w:rsidR="00371A70" w:rsidRPr="00C7482F" w:rsidRDefault="00371A70" w:rsidP="00371A70">
            <w:pPr>
              <w:rPr>
                <w:lang w:val="es-ES"/>
              </w:rPr>
            </w:pPr>
          </w:p>
        </w:tc>
        <w:tc>
          <w:tcPr>
            <w:tcW w:w="567" w:type="dxa"/>
            <w:shd w:val="clear" w:color="auto" w:fill="F2F2F2" w:themeFill="background1" w:themeFillShade="F2"/>
          </w:tcPr>
          <w:p w14:paraId="29B73E23" w14:textId="77777777" w:rsidR="00371A70" w:rsidRPr="00C7482F" w:rsidRDefault="00371A70" w:rsidP="00371A70">
            <w:pPr>
              <w:rPr>
                <w:lang w:val="es-ES"/>
              </w:rPr>
            </w:pPr>
          </w:p>
        </w:tc>
        <w:tc>
          <w:tcPr>
            <w:tcW w:w="5268" w:type="dxa"/>
            <w:shd w:val="clear" w:color="auto" w:fill="F2F2F2" w:themeFill="background1" w:themeFillShade="F2"/>
          </w:tcPr>
          <w:p w14:paraId="75D79AF4" w14:textId="77777777" w:rsidR="00371A70" w:rsidRPr="00C7482F" w:rsidRDefault="00371A70" w:rsidP="00371A70">
            <w:pPr>
              <w:rPr>
                <w:lang w:val="es-ES"/>
              </w:rPr>
            </w:pPr>
          </w:p>
          <w:p w14:paraId="6B608577" w14:textId="77777777" w:rsidR="00371A70" w:rsidRPr="00C7482F" w:rsidRDefault="00371A70" w:rsidP="00371A70">
            <w:pPr>
              <w:rPr>
                <w:lang w:val="es-ES"/>
              </w:rPr>
            </w:pPr>
          </w:p>
        </w:tc>
      </w:tr>
      <w:tr w:rsidR="0008079B" w:rsidRPr="0021211F" w14:paraId="1B574223" w14:textId="77777777" w:rsidTr="00AF37CC">
        <w:trPr>
          <w:trHeight w:val="276"/>
        </w:trPr>
        <w:tc>
          <w:tcPr>
            <w:tcW w:w="7768" w:type="dxa"/>
            <w:shd w:val="clear" w:color="auto" w:fill="F2F2F2" w:themeFill="background1" w:themeFillShade="F2"/>
          </w:tcPr>
          <w:p w14:paraId="5002FA75"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¿Están capacitados los trabajadores sociales y los voluntarios de la atención de la salud y de la Cruz Roja o Media Luna Roja para interactuar con las personas con discapacidad, entre ell</w:t>
            </w:r>
            <w:r w:rsidR="00A8121D">
              <w:rPr>
                <w:rFonts w:ascii="Calibri" w:eastAsia="Calibri" w:hAnsi="Calibri" w:cs="Arial"/>
                <w:lang w:val="es-ES_tradnl"/>
              </w:rPr>
              <w:t>a</w:t>
            </w:r>
            <w:r>
              <w:rPr>
                <w:rFonts w:ascii="Calibri" w:eastAsia="Calibri" w:hAnsi="Calibri" w:cs="Arial"/>
                <w:lang w:val="es-ES_tradnl"/>
              </w:rPr>
              <w:t xml:space="preserve">s, los supervivientes de las minas, y para apoyarlos? </w:t>
            </w:r>
          </w:p>
        </w:tc>
        <w:tc>
          <w:tcPr>
            <w:tcW w:w="567" w:type="dxa"/>
            <w:shd w:val="clear" w:color="auto" w:fill="F2F2F2" w:themeFill="background1" w:themeFillShade="F2"/>
          </w:tcPr>
          <w:p w14:paraId="1D4F34A5" w14:textId="77777777" w:rsidR="00371A70" w:rsidRPr="00C7482F" w:rsidRDefault="00371A70" w:rsidP="00371A70">
            <w:pPr>
              <w:rPr>
                <w:lang w:val="es-ES"/>
              </w:rPr>
            </w:pPr>
          </w:p>
        </w:tc>
        <w:tc>
          <w:tcPr>
            <w:tcW w:w="567" w:type="dxa"/>
            <w:shd w:val="clear" w:color="auto" w:fill="F2F2F2" w:themeFill="background1" w:themeFillShade="F2"/>
          </w:tcPr>
          <w:p w14:paraId="02A36521" w14:textId="77777777" w:rsidR="00371A70" w:rsidRPr="00C7482F" w:rsidRDefault="00371A70" w:rsidP="00371A70">
            <w:pPr>
              <w:rPr>
                <w:lang w:val="es-ES"/>
              </w:rPr>
            </w:pPr>
          </w:p>
        </w:tc>
        <w:tc>
          <w:tcPr>
            <w:tcW w:w="5268" w:type="dxa"/>
            <w:shd w:val="clear" w:color="auto" w:fill="F2F2F2" w:themeFill="background1" w:themeFillShade="F2"/>
          </w:tcPr>
          <w:p w14:paraId="516B4588" w14:textId="77777777" w:rsidR="00371A70" w:rsidRPr="00C7482F" w:rsidRDefault="00371A70" w:rsidP="00371A70">
            <w:pPr>
              <w:rPr>
                <w:lang w:val="es-ES"/>
              </w:rPr>
            </w:pPr>
          </w:p>
        </w:tc>
      </w:tr>
      <w:tr w:rsidR="0008079B" w:rsidRPr="0021211F" w14:paraId="4E393722" w14:textId="77777777" w:rsidTr="00AF37CC">
        <w:trPr>
          <w:trHeight w:val="276"/>
        </w:trPr>
        <w:tc>
          <w:tcPr>
            <w:tcW w:w="7768" w:type="dxa"/>
            <w:shd w:val="clear" w:color="auto" w:fill="F2F2F2" w:themeFill="background1" w:themeFillShade="F2"/>
          </w:tcPr>
          <w:p w14:paraId="7D90E704"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incluir </w:t>
            </w:r>
            <w:r w:rsidR="00E251E3">
              <w:rPr>
                <w:rFonts w:ascii="Calibri" w:eastAsia="Calibri" w:hAnsi="Calibri" w:cs="Arial"/>
                <w:lang w:val="es-ES_tradnl"/>
              </w:rPr>
              <w:t>dicha</w:t>
            </w:r>
            <w:r>
              <w:rPr>
                <w:rFonts w:ascii="Calibri" w:eastAsia="Calibri" w:hAnsi="Calibri" w:cs="Arial"/>
                <w:lang w:val="es-ES_tradnl"/>
              </w:rPr>
              <w:t xml:space="preserve"> cuestión en el programa de formación de un trabajador social? </w:t>
            </w:r>
          </w:p>
        </w:tc>
        <w:tc>
          <w:tcPr>
            <w:tcW w:w="567" w:type="dxa"/>
            <w:shd w:val="clear" w:color="auto" w:fill="F2F2F2" w:themeFill="background1" w:themeFillShade="F2"/>
          </w:tcPr>
          <w:p w14:paraId="3AFB8E66" w14:textId="77777777" w:rsidR="00371A70" w:rsidRPr="00C7482F" w:rsidRDefault="00371A70" w:rsidP="00371A70">
            <w:pPr>
              <w:rPr>
                <w:lang w:val="es-ES"/>
              </w:rPr>
            </w:pPr>
          </w:p>
        </w:tc>
        <w:tc>
          <w:tcPr>
            <w:tcW w:w="567" w:type="dxa"/>
            <w:shd w:val="clear" w:color="auto" w:fill="F2F2F2" w:themeFill="background1" w:themeFillShade="F2"/>
          </w:tcPr>
          <w:p w14:paraId="5F92A1F7" w14:textId="77777777" w:rsidR="00371A70" w:rsidRPr="00C7482F" w:rsidRDefault="00371A70" w:rsidP="00371A70">
            <w:pPr>
              <w:rPr>
                <w:lang w:val="es-ES"/>
              </w:rPr>
            </w:pPr>
          </w:p>
        </w:tc>
        <w:tc>
          <w:tcPr>
            <w:tcW w:w="5268" w:type="dxa"/>
            <w:shd w:val="clear" w:color="auto" w:fill="F2F2F2" w:themeFill="background1" w:themeFillShade="F2"/>
          </w:tcPr>
          <w:p w14:paraId="175C6271" w14:textId="77777777" w:rsidR="00371A70" w:rsidRPr="00C7482F" w:rsidRDefault="00371A70" w:rsidP="00371A70">
            <w:pPr>
              <w:rPr>
                <w:lang w:val="es-ES"/>
              </w:rPr>
            </w:pPr>
          </w:p>
        </w:tc>
      </w:tr>
    </w:tbl>
    <w:p w14:paraId="0404E208" w14:textId="77777777" w:rsidR="00E94E71" w:rsidRPr="00C7482F" w:rsidRDefault="00E94E71" w:rsidP="00E94E71">
      <w:pPr>
        <w:rPr>
          <w:lang w:val="es-ES"/>
        </w:rPr>
      </w:pPr>
    </w:p>
    <w:p w14:paraId="4A5FF5BE" w14:textId="77777777" w:rsidR="007865B1" w:rsidRPr="00C7482F" w:rsidRDefault="00D61036" w:rsidP="007865B1">
      <w:pPr>
        <w:jc w:val="both"/>
        <w:rPr>
          <w:lang w:val="es-ES"/>
        </w:rPr>
      </w:pPr>
      <w:r>
        <w:rPr>
          <w:rFonts w:ascii="Calibri" w:eastAsia="Calibri" w:hAnsi="Calibri" w:cs="Arial"/>
          <w:b/>
          <w:bCs/>
          <w:lang w:val="es-ES_tradnl"/>
        </w:rPr>
        <w:t>Medida núm. 39.</w:t>
      </w:r>
      <w:r>
        <w:rPr>
          <w:rFonts w:ascii="Calibri" w:eastAsia="Calibri" w:hAnsi="Calibri" w:cs="Arial"/>
          <w:lang w:val="es-ES_tradnl"/>
        </w:rPr>
        <w:t xml:space="preserve"> Realizar esfuerzos para garantizar la inclusión social y económica de las víctimas de las minas, mediante el acceso a la educación, el fomento de la capacidad, los servicios de búsqueda de empleo, las instituciones de microfinanciación, los servicios de desarrollo empresarial, los programas de desarrollo rural y protección social, incluso en </w:t>
      </w:r>
      <w:r w:rsidR="009F1E6E">
        <w:rPr>
          <w:rFonts w:ascii="Calibri" w:eastAsia="Calibri" w:hAnsi="Calibri" w:cs="Arial"/>
          <w:lang w:val="es-ES_tradnl"/>
        </w:rPr>
        <w:t xml:space="preserve">las </w:t>
      </w:r>
      <w:r>
        <w:rPr>
          <w:rFonts w:ascii="Calibri" w:eastAsia="Calibri" w:hAnsi="Calibri" w:cs="Arial"/>
          <w:lang w:val="es-ES_tradnl"/>
        </w:rPr>
        <w:t>zonas rurales y remotas.</w:t>
      </w:r>
    </w:p>
    <w:tbl>
      <w:tblPr>
        <w:tblStyle w:val="TableGrid"/>
        <w:tblW w:w="14170" w:type="dxa"/>
        <w:tblLook w:val="04A0" w:firstRow="1" w:lastRow="0" w:firstColumn="1" w:lastColumn="0" w:noHBand="0" w:noVBand="1"/>
      </w:tblPr>
      <w:tblGrid>
        <w:gridCol w:w="7769"/>
        <w:gridCol w:w="567"/>
        <w:gridCol w:w="567"/>
        <w:gridCol w:w="5267"/>
      </w:tblGrid>
      <w:tr w:rsidR="0008079B" w:rsidRPr="0021211F" w14:paraId="34672B05" w14:textId="77777777" w:rsidTr="00AF37CC">
        <w:tc>
          <w:tcPr>
            <w:tcW w:w="7769" w:type="dxa"/>
            <w:shd w:val="clear" w:color="auto" w:fill="F2F2F2" w:themeFill="background1" w:themeFillShade="F2"/>
          </w:tcPr>
          <w:p w14:paraId="5E6353A3" w14:textId="77777777" w:rsidR="00371A70" w:rsidRPr="00C7482F" w:rsidRDefault="00371A70" w:rsidP="00371A70">
            <w:pPr>
              <w:rPr>
                <w:lang w:val="es-ES"/>
              </w:rPr>
            </w:pPr>
          </w:p>
        </w:tc>
        <w:tc>
          <w:tcPr>
            <w:tcW w:w="567" w:type="dxa"/>
            <w:shd w:val="clear" w:color="auto" w:fill="F2F2F2" w:themeFill="background1" w:themeFillShade="F2"/>
          </w:tcPr>
          <w:p w14:paraId="238C7759"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5ECB50B8" w14:textId="77777777" w:rsidR="00371A70" w:rsidRPr="009B44C5" w:rsidRDefault="00D61036" w:rsidP="00371A70">
            <w:r>
              <w:rPr>
                <w:rFonts w:ascii="Calibri" w:eastAsia="Calibri" w:hAnsi="Calibri" w:cs="Arial"/>
                <w:lang w:val="es-ES_tradnl"/>
              </w:rPr>
              <w:t xml:space="preserve">NO </w:t>
            </w:r>
          </w:p>
        </w:tc>
        <w:tc>
          <w:tcPr>
            <w:tcW w:w="5267" w:type="dxa"/>
            <w:shd w:val="clear" w:color="auto" w:fill="F2F2F2" w:themeFill="background1" w:themeFillShade="F2"/>
          </w:tcPr>
          <w:p w14:paraId="38E4964F"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9F1E6E">
              <w:rPr>
                <w:rFonts w:ascii="Calibri" w:eastAsia="Calibri" w:hAnsi="Calibri" w:cs="Arial"/>
                <w:lang w:val="es-ES_tradnl"/>
              </w:rPr>
              <w:t xml:space="preserve"> realizados</w:t>
            </w:r>
            <w:r>
              <w:rPr>
                <w:rFonts w:ascii="Calibri" w:eastAsia="Calibri" w:hAnsi="Calibri" w:cs="Arial"/>
                <w:lang w:val="es-ES_tradnl"/>
              </w:rPr>
              <w:t xml:space="preserve"> y</w:t>
            </w:r>
            <w:r w:rsidR="009F1E6E">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64A1EDF0" w14:textId="77777777" w:rsidTr="00AF37CC">
        <w:trPr>
          <w:trHeight w:val="430"/>
        </w:trPr>
        <w:tc>
          <w:tcPr>
            <w:tcW w:w="7769" w:type="dxa"/>
            <w:tcBorders>
              <w:bottom w:val="single" w:sz="4" w:space="0" w:color="auto"/>
            </w:tcBorders>
            <w:shd w:val="clear" w:color="auto" w:fill="F2F2F2" w:themeFill="background1" w:themeFillShade="F2"/>
          </w:tcPr>
          <w:p w14:paraId="74EA1BE1"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w:t>
            </w:r>
            <w:r w:rsidR="00CD7FCF">
              <w:rPr>
                <w:rFonts w:ascii="Calibri" w:eastAsia="Calibri" w:hAnsi="Calibri" w:cs="Arial"/>
                <w:lang w:val="es-ES_tradnl"/>
              </w:rPr>
              <w:t>Son accesibles y disponibles</w:t>
            </w:r>
            <w:r>
              <w:rPr>
                <w:rFonts w:ascii="Calibri" w:eastAsia="Calibri" w:hAnsi="Calibri" w:cs="Arial"/>
                <w:lang w:val="es-ES_tradnl"/>
              </w:rPr>
              <w:t xml:space="preserve"> </w:t>
            </w:r>
            <w:r w:rsidR="00CD7FCF">
              <w:rPr>
                <w:rFonts w:ascii="Calibri" w:eastAsia="Calibri" w:hAnsi="Calibri" w:cs="Arial"/>
                <w:lang w:val="es-ES_tradnl"/>
              </w:rPr>
              <w:t>los</w:t>
            </w:r>
            <w:r>
              <w:rPr>
                <w:rFonts w:ascii="Calibri" w:eastAsia="Calibri" w:hAnsi="Calibri" w:cs="Arial"/>
                <w:lang w:val="es-ES_tradnl"/>
              </w:rPr>
              <w:t xml:space="preserve"> servicios de apoyo social para atender las necesidades de las personas con discapacidad, entre ellas, los supervivientes de las minas, en igualdad de condiciones con las demás personas? </w:t>
            </w:r>
          </w:p>
        </w:tc>
        <w:tc>
          <w:tcPr>
            <w:tcW w:w="567" w:type="dxa"/>
            <w:tcBorders>
              <w:bottom w:val="single" w:sz="4" w:space="0" w:color="auto"/>
            </w:tcBorders>
            <w:shd w:val="clear" w:color="auto" w:fill="F2F2F2" w:themeFill="background1" w:themeFillShade="F2"/>
          </w:tcPr>
          <w:p w14:paraId="543C885D"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31483AEB" w14:textId="77777777" w:rsidR="00371A70" w:rsidRPr="00C7482F" w:rsidRDefault="00371A70" w:rsidP="00371A70">
            <w:pPr>
              <w:rPr>
                <w:lang w:val="es-ES"/>
              </w:rPr>
            </w:pPr>
          </w:p>
        </w:tc>
        <w:tc>
          <w:tcPr>
            <w:tcW w:w="5267" w:type="dxa"/>
            <w:tcBorders>
              <w:bottom w:val="single" w:sz="4" w:space="0" w:color="auto"/>
            </w:tcBorders>
            <w:shd w:val="clear" w:color="auto" w:fill="F2F2F2" w:themeFill="background1" w:themeFillShade="F2"/>
          </w:tcPr>
          <w:p w14:paraId="3B0908C3" w14:textId="77777777" w:rsidR="00371A70" w:rsidRPr="00C7482F" w:rsidRDefault="00371A70" w:rsidP="00371A70">
            <w:pPr>
              <w:rPr>
                <w:lang w:val="es-ES"/>
              </w:rPr>
            </w:pPr>
          </w:p>
        </w:tc>
      </w:tr>
      <w:tr w:rsidR="0008079B" w:rsidRPr="0021211F" w14:paraId="77C46211" w14:textId="77777777" w:rsidTr="00AF37CC">
        <w:trPr>
          <w:trHeight w:val="314"/>
        </w:trPr>
        <w:tc>
          <w:tcPr>
            <w:tcW w:w="7769" w:type="dxa"/>
            <w:tcBorders>
              <w:top w:val="single" w:sz="4" w:space="0" w:color="auto"/>
            </w:tcBorders>
            <w:shd w:val="clear" w:color="auto" w:fill="F2F2F2" w:themeFill="background1" w:themeFillShade="F2"/>
          </w:tcPr>
          <w:p w14:paraId="33320CDF"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garantizar la igualdad de oportunidades </w:t>
            </w:r>
            <w:r w:rsidR="00CD7FCF">
              <w:rPr>
                <w:rFonts w:ascii="Calibri" w:eastAsia="Calibri" w:hAnsi="Calibri" w:cs="Arial"/>
                <w:lang w:val="es-ES_tradnl"/>
              </w:rPr>
              <w:t>para</w:t>
            </w:r>
            <w:r>
              <w:rPr>
                <w:rFonts w:ascii="Calibri" w:eastAsia="Calibri" w:hAnsi="Calibri" w:cs="Arial"/>
                <w:lang w:val="es-ES_tradnl"/>
              </w:rPr>
              <w:t xml:space="preserve"> acceder a los servicios?</w:t>
            </w:r>
          </w:p>
        </w:tc>
        <w:tc>
          <w:tcPr>
            <w:tcW w:w="567" w:type="dxa"/>
            <w:tcBorders>
              <w:top w:val="single" w:sz="4" w:space="0" w:color="auto"/>
            </w:tcBorders>
            <w:shd w:val="clear" w:color="auto" w:fill="F2F2F2" w:themeFill="background1" w:themeFillShade="F2"/>
          </w:tcPr>
          <w:p w14:paraId="22248415"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6DEBCE87" w14:textId="77777777" w:rsidR="00371A70" w:rsidRPr="00C7482F" w:rsidRDefault="00371A70" w:rsidP="00371A70">
            <w:pPr>
              <w:rPr>
                <w:lang w:val="es-ES"/>
              </w:rPr>
            </w:pPr>
          </w:p>
        </w:tc>
        <w:tc>
          <w:tcPr>
            <w:tcW w:w="5267" w:type="dxa"/>
            <w:tcBorders>
              <w:top w:val="single" w:sz="4" w:space="0" w:color="auto"/>
            </w:tcBorders>
            <w:shd w:val="clear" w:color="auto" w:fill="F2F2F2" w:themeFill="background1" w:themeFillShade="F2"/>
          </w:tcPr>
          <w:p w14:paraId="0A5EF407" w14:textId="77777777" w:rsidR="00371A70" w:rsidRPr="00C7482F" w:rsidRDefault="00371A70" w:rsidP="00371A70">
            <w:pPr>
              <w:rPr>
                <w:lang w:val="es-ES"/>
              </w:rPr>
            </w:pPr>
          </w:p>
        </w:tc>
      </w:tr>
      <w:tr w:rsidR="0008079B" w:rsidRPr="0021211F" w14:paraId="5DA36E24" w14:textId="77777777" w:rsidTr="00AF37CC">
        <w:trPr>
          <w:trHeight w:val="632"/>
        </w:trPr>
        <w:tc>
          <w:tcPr>
            <w:tcW w:w="7769" w:type="dxa"/>
            <w:shd w:val="clear" w:color="auto" w:fill="F2F2F2" w:themeFill="background1" w:themeFillShade="F2"/>
          </w:tcPr>
          <w:p w14:paraId="43F328DA"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dispone de un apoyo a la protección social para las personas con discapacidad más vulnerables, entre ellas, las víctimas de las minas? </w:t>
            </w:r>
          </w:p>
        </w:tc>
        <w:tc>
          <w:tcPr>
            <w:tcW w:w="567" w:type="dxa"/>
            <w:shd w:val="clear" w:color="auto" w:fill="F2F2F2" w:themeFill="background1" w:themeFillShade="F2"/>
          </w:tcPr>
          <w:p w14:paraId="627304A4" w14:textId="77777777" w:rsidR="00371A70" w:rsidRPr="00C7482F" w:rsidRDefault="00371A70" w:rsidP="00371A70">
            <w:pPr>
              <w:rPr>
                <w:lang w:val="es-ES"/>
              </w:rPr>
            </w:pPr>
          </w:p>
        </w:tc>
        <w:tc>
          <w:tcPr>
            <w:tcW w:w="567" w:type="dxa"/>
            <w:shd w:val="clear" w:color="auto" w:fill="F2F2F2" w:themeFill="background1" w:themeFillShade="F2"/>
          </w:tcPr>
          <w:p w14:paraId="7185F26C" w14:textId="77777777" w:rsidR="00371A70" w:rsidRPr="00C7482F" w:rsidRDefault="00371A70" w:rsidP="00371A70">
            <w:pPr>
              <w:rPr>
                <w:lang w:val="es-ES"/>
              </w:rPr>
            </w:pPr>
          </w:p>
        </w:tc>
        <w:tc>
          <w:tcPr>
            <w:tcW w:w="5267" w:type="dxa"/>
            <w:shd w:val="clear" w:color="auto" w:fill="F2F2F2" w:themeFill="background1" w:themeFillShade="F2"/>
          </w:tcPr>
          <w:p w14:paraId="3AB21A30" w14:textId="77777777" w:rsidR="00371A70" w:rsidRPr="00C7482F" w:rsidRDefault="00371A70" w:rsidP="00371A70">
            <w:pPr>
              <w:rPr>
                <w:lang w:val="es-ES"/>
              </w:rPr>
            </w:pPr>
          </w:p>
        </w:tc>
      </w:tr>
      <w:tr w:rsidR="0008079B" w:rsidRPr="0021211F" w14:paraId="2A4848A3" w14:textId="77777777" w:rsidTr="00AF37CC">
        <w:trPr>
          <w:trHeight w:val="226"/>
        </w:trPr>
        <w:tc>
          <w:tcPr>
            <w:tcW w:w="7769" w:type="dxa"/>
            <w:shd w:val="clear" w:color="auto" w:fill="F2F2F2" w:themeFill="background1" w:themeFillShade="F2"/>
          </w:tcPr>
          <w:p w14:paraId="61C53896"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De no ser así, ¿qué medidas podrían adoptarse para apoyarlas?</w:t>
            </w:r>
          </w:p>
        </w:tc>
        <w:tc>
          <w:tcPr>
            <w:tcW w:w="567" w:type="dxa"/>
            <w:shd w:val="clear" w:color="auto" w:fill="F2F2F2" w:themeFill="background1" w:themeFillShade="F2"/>
          </w:tcPr>
          <w:p w14:paraId="6618C6B4" w14:textId="77777777" w:rsidR="00371A70" w:rsidRPr="00C7482F" w:rsidRDefault="00371A70" w:rsidP="00371A70">
            <w:pPr>
              <w:rPr>
                <w:lang w:val="es-ES"/>
              </w:rPr>
            </w:pPr>
          </w:p>
        </w:tc>
        <w:tc>
          <w:tcPr>
            <w:tcW w:w="567" w:type="dxa"/>
            <w:shd w:val="clear" w:color="auto" w:fill="F2F2F2" w:themeFill="background1" w:themeFillShade="F2"/>
          </w:tcPr>
          <w:p w14:paraId="5F8BDD07" w14:textId="77777777" w:rsidR="00371A70" w:rsidRPr="00C7482F" w:rsidRDefault="00371A70" w:rsidP="00371A70">
            <w:pPr>
              <w:rPr>
                <w:lang w:val="es-ES"/>
              </w:rPr>
            </w:pPr>
          </w:p>
        </w:tc>
        <w:tc>
          <w:tcPr>
            <w:tcW w:w="5267" w:type="dxa"/>
            <w:shd w:val="clear" w:color="auto" w:fill="F2F2F2" w:themeFill="background1" w:themeFillShade="F2"/>
          </w:tcPr>
          <w:p w14:paraId="13AB3621" w14:textId="77777777" w:rsidR="00371A70" w:rsidRPr="00C7482F" w:rsidRDefault="00371A70" w:rsidP="00371A70">
            <w:pPr>
              <w:rPr>
                <w:lang w:val="es-ES"/>
              </w:rPr>
            </w:pPr>
          </w:p>
        </w:tc>
      </w:tr>
      <w:tr w:rsidR="0008079B" w:rsidRPr="0021211F" w14:paraId="293FD6B8" w14:textId="77777777" w:rsidTr="00AF37CC">
        <w:trPr>
          <w:trHeight w:val="576"/>
        </w:trPr>
        <w:tc>
          <w:tcPr>
            <w:tcW w:w="7769" w:type="dxa"/>
            <w:shd w:val="clear" w:color="auto" w:fill="F2F2F2" w:themeFill="background1" w:themeFillShade="F2"/>
          </w:tcPr>
          <w:p w14:paraId="321754FB" w14:textId="77777777" w:rsidR="00371A70" w:rsidRPr="00C7482F" w:rsidRDefault="00E251E3" w:rsidP="00371A70">
            <w:pPr>
              <w:pStyle w:val="ListParagraph"/>
              <w:numPr>
                <w:ilvl w:val="0"/>
                <w:numId w:val="4"/>
              </w:numPr>
              <w:rPr>
                <w:lang w:val="es-ES"/>
              </w:rPr>
            </w:pPr>
            <w:r>
              <w:rPr>
                <w:rFonts w:ascii="Calibri" w:eastAsia="Calibri" w:hAnsi="Calibri" w:cs="Arial"/>
                <w:lang w:val="es-ES_tradnl"/>
              </w:rPr>
              <w:t>E</w:t>
            </w:r>
            <w:r w:rsidR="00D61036">
              <w:rPr>
                <w:rFonts w:ascii="Calibri" w:eastAsia="Calibri" w:hAnsi="Calibri" w:cs="Arial"/>
                <w:lang w:val="es-ES_tradnl"/>
              </w:rPr>
              <w:t xml:space="preserve">n las políticas, </w:t>
            </w:r>
            <w:r w:rsidR="00CD7FCF">
              <w:rPr>
                <w:rFonts w:ascii="Calibri" w:eastAsia="Calibri" w:hAnsi="Calibri" w:cs="Arial"/>
                <w:lang w:val="es-ES_tradnl"/>
              </w:rPr>
              <w:t xml:space="preserve">los </w:t>
            </w:r>
            <w:r w:rsidR="00D61036">
              <w:rPr>
                <w:rFonts w:ascii="Calibri" w:eastAsia="Calibri" w:hAnsi="Calibri" w:cs="Arial"/>
                <w:lang w:val="es-ES_tradnl"/>
              </w:rPr>
              <w:t>presupuestos y</w:t>
            </w:r>
            <w:r w:rsidR="00CD7FCF">
              <w:rPr>
                <w:rFonts w:ascii="Calibri" w:eastAsia="Calibri" w:hAnsi="Calibri" w:cs="Arial"/>
                <w:lang w:val="es-ES_tradnl"/>
              </w:rPr>
              <w:t xml:space="preserve"> los</w:t>
            </w:r>
            <w:r w:rsidR="00D61036">
              <w:rPr>
                <w:rFonts w:ascii="Calibri" w:eastAsia="Calibri" w:hAnsi="Calibri" w:cs="Arial"/>
                <w:lang w:val="es-ES_tradnl"/>
              </w:rPr>
              <w:t xml:space="preserve"> programas de desarrollo y reducción de la pobreza nacionales, regionales y locales</w:t>
            </w:r>
            <w:r>
              <w:rPr>
                <w:rFonts w:ascii="Calibri" w:eastAsia="Calibri" w:hAnsi="Calibri" w:cs="Arial"/>
                <w:lang w:val="es-ES_tradnl"/>
              </w:rPr>
              <w:t>, ¿se tienen en cuenta</w:t>
            </w:r>
            <w:r w:rsidR="00D61036">
              <w:rPr>
                <w:rFonts w:ascii="Calibri" w:eastAsia="Calibri" w:hAnsi="Calibri" w:cs="Arial"/>
                <w:lang w:val="es-ES_tradnl"/>
              </w:rPr>
              <w:t xml:space="preserve"> las necesidades de las personas con discapacidad, entre ellas, los supervivientes de las minas? </w:t>
            </w:r>
          </w:p>
        </w:tc>
        <w:tc>
          <w:tcPr>
            <w:tcW w:w="567" w:type="dxa"/>
            <w:shd w:val="clear" w:color="auto" w:fill="F2F2F2" w:themeFill="background1" w:themeFillShade="F2"/>
          </w:tcPr>
          <w:p w14:paraId="4423EAC3" w14:textId="77777777" w:rsidR="00371A70" w:rsidRPr="00C7482F" w:rsidRDefault="00371A70" w:rsidP="00371A70">
            <w:pPr>
              <w:rPr>
                <w:lang w:val="es-ES"/>
              </w:rPr>
            </w:pPr>
          </w:p>
        </w:tc>
        <w:tc>
          <w:tcPr>
            <w:tcW w:w="567" w:type="dxa"/>
            <w:shd w:val="clear" w:color="auto" w:fill="F2F2F2" w:themeFill="background1" w:themeFillShade="F2"/>
          </w:tcPr>
          <w:p w14:paraId="30F222EB" w14:textId="77777777" w:rsidR="00371A70" w:rsidRPr="00C7482F" w:rsidRDefault="00371A70" w:rsidP="00371A70">
            <w:pPr>
              <w:rPr>
                <w:lang w:val="es-ES"/>
              </w:rPr>
            </w:pPr>
          </w:p>
        </w:tc>
        <w:tc>
          <w:tcPr>
            <w:tcW w:w="5267" w:type="dxa"/>
            <w:shd w:val="clear" w:color="auto" w:fill="F2F2F2" w:themeFill="background1" w:themeFillShade="F2"/>
          </w:tcPr>
          <w:p w14:paraId="5432504F" w14:textId="77777777" w:rsidR="00371A70" w:rsidRPr="00C7482F" w:rsidRDefault="00371A70" w:rsidP="00371A70">
            <w:pPr>
              <w:rPr>
                <w:lang w:val="es-ES"/>
              </w:rPr>
            </w:pPr>
          </w:p>
        </w:tc>
      </w:tr>
      <w:tr w:rsidR="0008079B" w:rsidRPr="0021211F" w14:paraId="7CCFE924" w14:textId="77777777" w:rsidTr="00AF37CC">
        <w:trPr>
          <w:trHeight w:val="241"/>
        </w:trPr>
        <w:tc>
          <w:tcPr>
            <w:tcW w:w="7769" w:type="dxa"/>
            <w:shd w:val="clear" w:color="auto" w:fill="F2F2F2" w:themeFill="background1" w:themeFillShade="F2"/>
          </w:tcPr>
          <w:p w14:paraId="111D1987"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aumentar el desarrollo </w:t>
            </w:r>
            <w:r w:rsidR="003E55CB">
              <w:rPr>
                <w:rFonts w:ascii="Calibri" w:eastAsia="Calibri" w:hAnsi="Calibri" w:cs="Arial"/>
                <w:lang w:val="es-ES_tradnl"/>
              </w:rPr>
              <w:t>incluyente</w:t>
            </w:r>
            <w:r>
              <w:rPr>
                <w:rFonts w:ascii="Calibri" w:eastAsia="Calibri" w:hAnsi="Calibri" w:cs="Arial"/>
                <w:lang w:val="es-ES_tradnl"/>
              </w:rPr>
              <w:t xml:space="preserve"> a favor de las personas con discapacidad o de los supervivientes de las minas? </w:t>
            </w:r>
          </w:p>
        </w:tc>
        <w:tc>
          <w:tcPr>
            <w:tcW w:w="567" w:type="dxa"/>
            <w:shd w:val="clear" w:color="auto" w:fill="F2F2F2" w:themeFill="background1" w:themeFillShade="F2"/>
          </w:tcPr>
          <w:p w14:paraId="24690ADD" w14:textId="77777777" w:rsidR="00371A70" w:rsidRPr="00C7482F" w:rsidRDefault="00371A70" w:rsidP="00371A70">
            <w:pPr>
              <w:rPr>
                <w:lang w:val="es-ES"/>
              </w:rPr>
            </w:pPr>
          </w:p>
        </w:tc>
        <w:tc>
          <w:tcPr>
            <w:tcW w:w="567" w:type="dxa"/>
            <w:shd w:val="clear" w:color="auto" w:fill="F2F2F2" w:themeFill="background1" w:themeFillShade="F2"/>
          </w:tcPr>
          <w:p w14:paraId="6CD28A50" w14:textId="77777777" w:rsidR="00371A70" w:rsidRPr="00C7482F" w:rsidRDefault="00371A70" w:rsidP="00371A70">
            <w:pPr>
              <w:rPr>
                <w:lang w:val="es-ES"/>
              </w:rPr>
            </w:pPr>
          </w:p>
        </w:tc>
        <w:tc>
          <w:tcPr>
            <w:tcW w:w="5267" w:type="dxa"/>
            <w:shd w:val="clear" w:color="auto" w:fill="F2F2F2" w:themeFill="background1" w:themeFillShade="F2"/>
          </w:tcPr>
          <w:p w14:paraId="64110A95" w14:textId="77777777" w:rsidR="00371A70" w:rsidRPr="00C7482F" w:rsidRDefault="00371A70" w:rsidP="00371A70">
            <w:pPr>
              <w:rPr>
                <w:lang w:val="es-ES"/>
              </w:rPr>
            </w:pPr>
          </w:p>
        </w:tc>
      </w:tr>
      <w:tr w:rsidR="0008079B" w:rsidRPr="0021211F" w14:paraId="55FD6DD3" w14:textId="77777777" w:rsidTr="00AF37CC">
        <w:trPr>
          <w:trHeight w:val="276"/>
        </w:trPr>
        <w:tc>
          <w:tcPr>
            <w:tcW w:w="7769" w:type="dxa"/>
            <w:shd w:val="clear" w:color="auto" w:fill="F2F2F2" w:themeFill="background1" w:themeFillShade="F2"/>
          </w:tcPr>
          <w:p w14:paraId="4F300350"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¿Existe un programa de formación profesional que posibilite a las personas con discapacidad, entre ellas, los supervivientes de las minas, </w:t>
            </w:r>
            <w:r w:rsidRPr="00CD7FCF">
              <w:rPr>
                <w:rFonts w:ascii="Calibri" w:eastAsia="Calibri" w:hAnsi="Calibri" w:cs="Arial"/>
                <w:lang w:val="es-ES_tradnl"/>
              </w:rPr>
              <w:t>adaptarse</w:t>
            </w:r>
            <w:r w:rsidR="003E55CB">
              <w:rPr>
                <w:rFonts w:ascii="Calibri" w:eastAsia="Calibri" w:hAnsi="Calibri" w:cs="Arial"/>
                <w:lang w:val="es-ES_tradnl"/>
              </w:rPr>
              <w:t xml:space="preserve"> </w:t>
            </w:r>
            <w:proofErr w:type="gramStart"/>
            <w:r w:rsidR="00DD4C84">
              <w:rPr>
                <w:rFonts w:ascii="Calibri" w:eastAsia="Calibri" w:hAnsi="Calibri" w:cs="Arial"/>
                <w:lang w:val="es-ES_tradnl"/>
              </w:rPr>
              <w:t xml:space="preserve">a </w:t>
            </w:r>
            <w:r w:rsidR="00CD7FCF">
              <w:rPr>
                <w:rFonts w:ascii="Calibri" w:eastAsia="Calibri" w:hAnsi="Calibri" w:cs="Arial"/>
                <w:lang w:val="es-ES_tradnl"/>
              </w:rPr>
              <w:t xml:space="preserve"> </w:t>
            </w:r>
            <w:r w:rsidR="007E7EF6">
              <w:rPr>
                <w:rFonts w:ascii="Calibri" w:eastAsia="Calibri" w:hAnsi="Calibri" w:cs="Arial"/>
                <w:lang w:val="es-ES_tradnl"/>
              </w:rPr>
              <w:t>las</w:t>
            </w:r>
            <w:proofErr w:type="gramEnd"/>
            <w:r w:rsidR="007E7EF6">
              <w:rPr>
                <w:rFonts w:ascii="Calibri" w:eastAsia="Calibri" w:hAnsi="Calibri" w:cs="Arial"/>
                <w:lang w:val="es-ES_tradnl"/>
              </w:rPr>
              <w:t xml:space="preserve"> </w:t>
            </w:r>
            <w:r w:rsidR="00893E42">
              <w:rPr>
                <w:rFonts w:ascii="Calibri" w:eastAsia="Calibri" w:hAnsi="Calibri" w:cs="Arial"/>
                <w:lang w:val="es-ES_tradnl"/>
              </w:rPr>
              <w:t>aptitudes para el empleo y</w:t>
            </w:r>
            <w:r>
              <w:rPr>
                <w:rFonts w:ascii="Calibri" w:eastAsia="Calibri" w:hAnsi="Calibri" w:cs="Arial"/>
                <w:lang w:val="es-ES_tradnl"/>
              </w:rPr>
              <w:t xml:space="preserve"> generadoras de ingresos</w:t>
            </w:r>
            <w:r w:rsidR="00DD4C84">
              <w:rPr>
                <w:rFonts w:ascii="Calibri" w:eastAsia="Calibri" w:hAnsi="Calibri" w:cs="Arial"/>
                <w:lang w:val="es-ES_tradnl"/>
              </w:rPr>
              <w:t>, y adquirirlas</w:t>
            </w:r>
            <w:r>
              <w:rPr>
                <w:rFonts w:ascii="Calibri" w:eastAsia="Calibri" w:hAnsi="Calibri" w:cs="Arial"/>
                <w:lang w:val="es-ES_tradnl"/>
              </w:rPr>
              <w:t xml:space="preserve">? </w:t>
            </w:r>
          </w:p>
        </w:tc>
        <w:tc>
          <w:tcPr>
            <w:tcW w:w="567" w:type="dxa"/>
            <w:shd w:val="clear" w:color="auto" w:fill="F2F2F2" w:themeFill="background1" w:themeFillShade="F2"/>
          </w:tcPr>
          <w:p w14:paraId="7FFBEA00" w14:textId="77777777" w:rsidR="00371A70" w:rsidRPr="00C7482F" w:rsidRDefault="00371A70" w:rsidP="00371A70">
            <w:pPr>
              <w:rPr>
                <w:lang w:val="es-ES"/>
              </w:rPr>
            </w:pPr>
          </w:p>
        </w:tc>
        <w:tc>
          <w:tcPr>
            <w:tcW w:w="567" w:type="dxa"/>
            <w:shd w:val="clear" w:color="auto" w:fill="F2F2F2" w:themeFill="background1" w:themeFillShade="F2"/>
          </w:tcPr>
          <w:p w14:paraId="7E4D0F50" w14:textId="77777777" w:rsidR="00371A70" w:rsidRPr="00C7482F" w:rsidRDefault="00371A70" w:rsidP="00371A70">
            <w:pPr>
              <w:rPr>
                <w:lang w:val="es-ES"/>
              </w:rPr>
            </w:pPr>
          </w:p>
        </w:tc>
        <w:tc>
          <w:tcPr>
            <w:tcW w:w="5267" w:type="dxa"/>
            <w:shd w:val="clear" w:color="auto" w:fill="F2F2F2" w:themeFill="background1" w:themeFillShade="F2"/>
          </w:tcPr>
          <w:p w14:paraId="6D516014" w14:textId="77777777" w:rsidR="00371A70" w:rsidRPr="00C7482F" w:rsidRDefault="00371A70" w:rsidP="00371A70">
            <w:pPr>
              <w:rPr>
                <w:lang w:val="es-ES"/>
              </w:rPr>
            </w:pPr>
          </w:p>
          <w:p w14:paraId="65DFCE62" w14:textId="77777777" w:rsidR="00371A70" w:rsidRPr="00C7482F" w:rsidRDefault="00371A70" w:rsidP="00371A70">
            <w:pPr>
              <w:rPr>
                <w:lang w:val="es-ES"/>
              </w:rPr>
            </w:pPr>
          </w:p>
        </w:tc>
      </w:tr>
      <w:tr w:rsidR="0008079B" w:rsidRPr="0021211F" w14:paraId="55CAE48B" w14:textId="77777777" w:rsidTr="00AF37CC">
        <w:trPr>
          <w:trHeight w:val="276"/>
        </w:trPr>
        <w:tc>
          <w:tcPr>
            <w:tcW w:w="7769" w:type="dxa"/>
            <w:shd w:val="clear" w:color="auto" w:fill="F2F2F2" w:themeFill="background1" w:themeFillShade="F2"/>
          </w:tcPr>
          <w:p w14:paraId="766B2AE4"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¿qué medidas podrían adoptarse para crear y ampliar los programas de formación profesional y </w:t>
            </w:r>
            <w:r w:rsidR="003E55CB">
              <w:rPr>
                <w:rFonts w:ascii="Calibri" w:eastAsia="Calibri" w:hAnsi="Calibri" w:cs="Arial"/>
                <w:lang w:val="es-ES_tradnl"/>
              </w:rPr>
              <w:t xml:space="preserve">el </w:t>
            </w:r>
            <w:r>
              <w:rPr>
                <w:rFonts w:ascii="Calibri" w:eastAsia="Calibri" w:hAnsi="Calibri" w:cs="Arial"/>
                <w:lang w:val="es-ES_tradnl"/>
              </w:rPr>
              <w:t xml:space="preserve">fomento de la capacidad? </w:t>
            </w:r>
          </w:p>
        </w:tc>
        <w:tc>
          <w:tcPr>
            <w:tcW w:w="567" w:type="dxa"/>
            <w:shd w:val="clear" w:color="auto" w:fill="F2F2F2" w:themeFill="background1" w:themeFillShade="F2"/>
          </w:tcPr>
          <w:p w14:paraId="0859549C" w14:textId="77777777" w:rsidR="00371A70" w:rsidRPr="00C7482F" w:rsidRDefault="00371A70" w:rsidP="00371A70">
            <w:pPr>
              <w:rPr>
                <w:lang w:val="es-ES"/>
              </w:rPr>
            </w:pPr>
          </w:p>
        </w:tc>
        <w:tc>
          <w:tcPr>
            <w:tcW w:w="567" w:type="dxa"/>
            <w:shd w:val="clear" w:color="auto" w:fill="F2F2F2" w:themeFill="background1" w:themeFillShade="F2"/>
          </w:tcPr>
          <w:p w14:paraId="660F87D0" w14:textId="77777777" w:rsidR="00371A70" w:rsidRPr="00C7482F" w:rsidRDefault="00371A70" w:rsidP="00371A70">
            <w:pPr>
              <w:rPr>
                <w:lang w:val="es-ES"/>
              </w:rPr>
            </w:pPr>
          </w:p>
        </w:tc>
        <w:tc>
          <w:tcPr>
            <w:tcW w:w="5267" w:type="dxa"/>
            <w:shd w:val="clear" w:color="auto" w:fill="F2F2F2" w:themeFill="background1" w:themeFillShade="F2"/>
          </w:tcPr>
          <w:p w14:paraId="7CDA17AB" w14:textId="77777777" w:rsidR="00371A70" w:rsidRPr="00C7482F" w:rsidRDefault="00371A70" w:rsidP="00371A70">
            <w:pPr>
              <w:rPr>
                <w:lang w:val="es-ES"/>
              </w:rPr>
            </w:pPr>
          </w:p>
        </w:tc>
      </w:tr>
      <w:tr w:rsidR="0008079B" w:rsidRPr="0021211F" w14:paraId="4D72F8A8" w14:textId="77777777" w:rsidTr="00AF37CC">
        <w:trPr>
          <w:trHeight w:val="276"/>
        </w:trPr>
        <w:tc>
          <w:tcPr>
            <w:tcW w:w="7769" w:type="dxa"/>
            <w:shd w:val="clear" w:color="auto" w:fill="F2F2F2" w:themeFill="background1" w:themeFillShade="F2"/>
          </w:tcPr>
          <w:p w14:paraId="63AE9836"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¿Tienen los niños sobrevivientes y otros niños con discapacidad en las comunidades afectadas por las minas igual acceso a las oportunidades de educación en sus comunidades?</w:t>
            </w:r>
          </w:p>
        </w:tc>
        <w:tc>
          <w:tcPr>
            <w:tcW w:w="567" w:type="dxa"/>
            <w:shd w:val="clear" w:color="auto" w:fill="F2F2F2" w:themeFill="background1" w:themeFillShade="F2"/>
          </w:tcPr>
          <w:p w14:paraId="3C124927" w14:textId="77777777" w:rsidR="00371A70" w:rsidRPr="00C7482F" w:rsidRDefault="00371A70" w:rsidP="00371A70">
            <w:pPr>
              <w:rPr>
                <w:lang w:val="es-ES"/>
              </w:rPr>
            </w:pPr>
          </w:p>
        </w:tc>
        <w:tc>
          <w:tcPr>
            <w:tcW w:w="567" w:type="dxa"/>
            <w:shd w:val="clear" w:color="auto" w:fill="F2F2F2" w:themeFill="background1" w:themeFillShade="F2"/>
          </w:tcPr>
          <w:p w14:paraId="248D2879" w14:textId="77777777" w:rsidR="00371A70" w:rsidRPr="00C7482F" w:rsidRDefault="00371A70" w:rsidP="00371A70">
            <w:pPr>
              <w:rPr>
                <w:lang w:val="es-ES"/>
              </w:rPr>
            </w:pPr>
          </w:p>
        </w:tc>
        <w:tc>
          <w:tcPr>
            <w:tcW w:w="5267" w:type="dxa"/>
            <w:shd w:val="clear" w:color="auto" w:fill="F2F2F2" w:themeFill="background1" w:themeFillShade="F2"/>
          </w:tcPr>
          <w:p w14:paraId="5656727D" w14:textId="77777777" w:rsidR="00371A70" w:rsidRPr="00C7482F" w:rsidRDefault="00371A70" w:rsidP="00371A70">
            <w:pPr>
              <w:rPr>
                <w:lang w:val="es-ES"/>
              </w:rPr>
            </w:pPr>
          </w:p>
        </w:tc>
      </w:tr>
      <w:tr w:rsidR="0008079B" w:rsidRPr="0021211F" w14:paraId="5E9E4390" w14:textId="77777777" w:rsidTr="00AF37CC">
        <w:trPr>
          <w:trHeight w:val="276"/>
        </w:trPr>
        <w:tc>
          <w:tcPr>
            <w:tcW w:w="7769" w:type="dxa"/>
            <w:shd w:val="clear" w:color="auto" w:fill="F2F2F2" w:themeFill="background1" w:themeFillShade="F2"/>
          </w:tcPr>
          <w:p w14:paraId="4EBA174D"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¿qué medidas podrían adoptarse para aumentar el acceso de los niños con discapacidad a las escuelas de enseñanza general? </w:t>
            </w:r>
          </w:p>
        </w:tc>
        <w:tc>
          <w:tcPr>
            <w:tcW w:w="567" w:type="dxa"/>
            <w:shd w:val="clear" w:color="auto" w:fill="F2F2F2" w:themeFill="background1" w:themeFillShade="F2"/>
          </w:tcPr>
          <w:p w14:paraId="541CCFBF" w14:textId="77777777" w:rsidR="00371A70" w:rsidRPr="00C7482F" w:rsidRDefault="00371A70" w:rsidP="00371A70">
            <w:pPr>
              <w:rPr>
                <w:lang w:val="es-ES"/>
              </w:rPr>
            </w:pPr>
          </w:p>
        </w:tc>
        <w:tc>
          <w:tcPr>
            <w:tcW w:w="567" w:type="dxa"/>
            <w:shd w:val="clear" w:color="auto" w:fill="F2F2F2" w:themeFill="background1" w:themeFillShade="F2"/>
          </w:tcPr>
          <w:p w14:paraId="705AA601" w14:textId="77777777" w:rsidR="00371A70" w:rsidRPr="00C7482F" w:rsidRDefault="00371A70" w:rsidP="00371A70">
            <w:pPr>
              <w:rPr>
                <w:lang w:val="es-ES"/>
              </w:rPr>
            </w:pPr>
          </w:p>
        </w:tc>
        <w:tc>
          <w:tcPr>
            <w:tcW w:w="5267" w:type="dxa"/>
            <w:shd w:val="clear" w:color="auto" w:fill="F2F2F2" w:themeFill="background1" w:themeFillShade="F2"/>
          </w:tcPr>
          <w:p w14:paraId="609F6979" w14:textId="77777777" w:rsidR="00371A70" w:rsidRPr="00C7482F" w:rsidRDefault="00371A70" w:rsidP="00371A70">
            <w:pPr>
              <w:rPr>
                <w:lang w:val="es-ES"/>
              </w:rPr>
            </w:pPr>
          </w:p>
        </w:tc>
      </w:tr>
      <w:tr w:rsidR="0008079B" w:rsidRPr="0021211F" w14:paraId="541DD058" w14:textId="77777777" w:rsidTr="00AF37CC">
        <w:trPr>
          <w:trHeight w:val="276"/>
        </w:trPr>
        <w:tc>
          <w:tcPr>
            <w:tcW w:w="7769" w:type="dxa"/>
            <w:shd w:val="clear" w:color="auto" w:fill="F2F2F2" w:themeFill="background1" w:themeFillShade="F2"/>
          </w:tcPr>
          <w:p w14:paraId="7892C7C5"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¿Se realizan periódicamente actividades de toma de conciencia a nivel de las familias y de las comunidades, con el fin de promover la participación y la inclusión de las personas con discapacidad, entre ellas, los supervivientes de las minas, en los ámbitos social, cultural, político y de otra índole?</w:t>
            </w:r>
          </w:p>
        </w:tc>
        <w:tc>
          <w:tcPr>
            <w:tcW w:w="567" w:type="dxa"/>
            <w:shd w:val="clear" w:color="auto" w:fill="F2F2F2" w:themeFill="background1" w:themeFillShade="F2"/>
          </w:tcPr>
          <w:p w14:paraId="3206D651" w14:textId="77777777" w:rsidR="00371A70" w:rsidRPr="00C7482F" w:rsidRDefault="00371A70" w:rsidP="00371A70">
            <w:pPr>
              <w:rPr>
                <w:lang w:val="es-ES"/>
              </w:rPr>
            </w:pPr>
          </w:p>
        </w:tc>
        <w:tc>
          <w:tcPr>
            <w:tcW w:w="567" w:type="dxa"/>
            <w:shd w:val="clear" w:color="auto" w:fill="F2F2F2" w:themeFill="background1" w:themeFillShade="F2"/>
          </w:tcPr>
          <w:p w14:paraId="4B589DBE" w14:textId="77777777" w:rsidR="00371A70" w:rsidRPr="00C7482F" w:rsidRDefault="00371A70" w:rsidP="00371A70">
            <w:pPr>
              <w:rPr>
                <w:lang w:val="es-ES"/>
              </w:rPr>
            </w:pPr>
          </w:p>
        </w:tc>
        <w:tc>
          <w:tcPr>
            <w:tcW w:w="5267" w:type="dxa"/>
            <w:shd w:val="clear" w:color="auto" w:fill="F2F2F2" w:themeFill="background1" w:themeFillShade="F2"/>
          </w:tcPr>
          <w:p w14:paraId="21A86455" w14:textId="77777777" w:rsidR="00371A70" w:rsidRPr="00C7482F" w:rsidRDefault="00371A70" w:rsidP="00371A70">
            <w:pPr>
              <w:rPr>
                <w:lang w:val="es-ES"/>
              </w:rPr>
            </w:pPr>
          </w:p>
        </w:tc>
      </w:tr>
      <w:tr w:rsidR="0008079B" w:rsidRPr="0021211F" w14:paraId="69E16247" w14:textId="77777777" w:rsidTr="00AF37CC">
        <w:trPr>
          <w:trHeight w:val="276"/>
        </w:trPr>
        <w:tc>
          <w:tcPr>
            <w:tcW w:w="7769" w:type="dxa"/>
            <w:shd w:val="clear" w:color="auto" w:fill="F2F2F2" w:themeFill="background1" w:themeFillShade="F2"/>
          </w:tcPr>
          <w:p w14:paraId="16CE940B"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lastRenderedPageBreak/>
              <w:t xml:space="preserve">¿Existe una norma </w:t>
            </w:r>
            <w:r w:rsidR="007E7EF6">
              <w:rPr>
                <w:rFonts w:ascii="Calibri" w:eastAsia="Calibri" w:hAnsi="Calibri" w:cs="Arial"/>
                <w:lang w:val="es-ES_tradnl"/>
              </w:rPr>
              <w:t xml:space="preserve">nacional </w:t>
            </w:r>
            <w:r>
              <w:rPr>
                <w:rFonts w:ascii="Calibri" w:eastAsia="Calibri" w:hAnsi="Calibri" w:cs="Arial"/>
                <w:lang w:val="es-ES_tradnl"/>
              </w:rPr>
              <w:t>de accesibilidad</w:t>
            </w:r>
            <w:r w:rsidR="00A8121D">
              <w:rPr>
                <w:rFonts w:ascii="Calibri" w:eastAsia="Calibri" w:hAnsi="Calibri" w:cs="Arial"/>
                <w:lang w:val="es-ES_tradnl"/>
              </w:rPr>
              <w:t xml:space="preserve"> </w:t>
            </w:r>
            <w:r>
              <w:rPr>
                <w:rFonts w:ascii="Calibri" w:eastAsia="Calibri" w:hAnsi="Calibri" w:cs="Arial"/>
                <w:lang w:val="es-ES_tradnl"/>
              </w:rPr>
              <w:t xml:space="preserve">y en vigor para garantizar la construcción de nuevos edificios públicos, tales como escuelas y hospitales, que sean accesibles? </w:t>
            </w:r>
          </w:p>
        </w:tc>
        <w:tc>
          <w:tcPr>
            <w:tcW w:w="567" w:type="dxa"/>
            <w:shd w:val="clear" w:color="auto" w:fill="F2F2F2" w:themeFill="background1" w:themeFillShade="F2"/>
          </w:tcPr>
          <w:p w14:paraId="0E1215D5" w14:textId="77777777" w:rsidR="00371A70" w:rsidRPr="00C7482F" w:rsidRDefault="00371A70" w:rsidP="00371A70">
            <w:pPr>
              <w:rPr>
                <w:lang w:val="es-ES"/>
              </w:rPr>
            </w:pPr>
          </w:p>
        </w:tc>
        <w:tc>
          <w:tcPr>
            <w:tcW w:w="567" w:type="dxa"/>
            <w:shd w:val="clear" w:color="auto" w:fill="F2F2F2" w:themeFill="background1" w:themeFillShade="F2"/>
          </w:tcPr>
          <w:p w14:paraId="66DC49D1" w14:textId="77777777" w:rsidR="00371A70" w:rsidRPr="00C7482F" w:rsidRDefault="00371A70" w:rsidP="00371A70">
            <w:pPr>
              <w:rPr>
                <w:lang w:val="es-ES"/>
              </w:rPr>
            </w:pPr>
          </w:p>
        </w:tc>
        <w:tc>
          <w:tcPr>
            <w:tcW w:w="5267" w:type="dxa"/>
            <w:shd w:val="clear" w:color="auto" w:fill="F2F2F2" w:themeFill="background1" w:themeFillShade="F2"/>
          </w:tcPr>
          <w:p w14:paraId="2C08D508" w14:textId="77777777" w:rsidR="00371A70" w:rsidRPr="00C7482F" w:rsidRDefault="00371A70" w:rsidP="00371A70">
            <w:pPr>
              <w:rPr>
                <w:lang w:val="es-ES"/>
              </w:rPr>
            </w:pPr>
          </w:p>
        </w:tc>
      </w:tr>
      <w:tr w:rsidR="0008079B" w:rsidRPr="0021211F" w14:paraId="415AD64B" w14:textId="77777777" w:rsidTr="00AF37CC">
        <w:trPr>
          <w:trHeight w:val="276"/>
        </w:trPr>
        <w:tc>
          <w:tcPr>
            <w:tcW w:w="7769" w:type="dxa"/>
            <w:shd w:val="clear" w:color="auto" w:fill="F2F2F2" w:themeFill="background1" w:themeFillShade="F2"/>
          </w:tcPr>
          <w:p w14:paraId="06843DD9"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De no ser así, ¿qué medidas podrían adoptarse para</w:t>
            </w:r>
            <w:r w:rsidR="00DD4C84">
              <w:rPr>
                <w:rFonts w:ascii="Calibri" w:eastAsia="Calibri" w:hAnsi="Calibri" w:cs="Arial"/>
                <w:lang w:val="es-ES_tradnl"/>
              </w:rPr>
              <w:t xml:space="preserve"> remediar la situación</w:t>
            </w:r>
            <w:r>
              <w:rPr>
                <w:rFonts w:ascii="Calibri" w:eastAsia="Calibri" w:hAnsi="Calibri" w:cs="Arial"/>
                <w:lang w:val="es-ES_tradnl"/>
              </w:rPr>
              <w:t xml:space="preserve">? </w:t>
            </w:r>
          </w:p>
        </w:tc>
        <w:tc>
          <w:tcPr>
            <w:tcW w:w="567" w:type="dxa"/>
            <w:shd w:val="clear" w:color="auto" w:fill="F2F2F2" w:themeFill="background1" w:themeFillShade="F2"/>
          </w:tcPr>
          <w:p w14:paraId="1A457192" w14:textId="77777777" w:rsidR="00371A70" w:rsidRPr="00C7482F" w:rsidRDefault="00371A70" w:rsidP="00371A70">
            <w:pPr>
              <w:rPr>
                <w:lang w:val="es-ES"/>
              </w:rPr>
            </w:pPr>
          </w:p>
        </w:tc>
        <w:tc>
          <w:tcPr>
            <w:tcW w:w="567" w:type="dxa"/>
            <w:shd w:val="clear" w:color="auto" w:fill="F2F2F2" w:themeFill="background1" w:themeFillShade="F2"/>
          </w:tcPr>
          <w:p w14:paraId="7522A94E" w14:textId="77777777" w:rsidR="00371A70" w:rsidRPr="00C7482F" w:rsidRDefault="00371A70" w:rsidP="00371A70">
            <w:pPr>
              <w:rPr>
                <w:lang w:val="es-ES"/>
              </w:rPr>
            </w:pPr>
          </w:p>
        </w:tc>
        <w:tc>
          <w:tcPr>
            <w:tcW w:w="5267" w:type="dxa"/>
            <w:shd w:val="clear" w:color="auto" w:fill="F2F2F2" w:themeFill="background1" w:themeFillShade="F2"/>
          </w:tcPr>
          <w:p w14:paraId="4DC6092D" w14:textId="77777777" w:rsidR="00371A70" w:rsidRPr="00C7482F" w:rsidRDefault="00371A70" w:rsidP="00371A70">
            <w:pPr>
              <w:rPr>
                <w:lang w:val="es-ES"/>
              </w:rPr>
            </w:pPr>
          </w:p>
        </w:tc>
      </w:tr>
      <w:tr w:rsidR="0008079B" w:rsidRPr="0021211F" w14:paraId="1AC9EF21" w14:textId="77777777" w:rsidTr="00AF37CC">
        <w:trPr>
          <w:trHeight w:val="276"/>
        </w:trPr>
        <w:tc>
          <w:tcPr>
            <w:tcW w:w="7769" w:type="dxa"/>
            <w:shd w:val="clear" w:color="auto" w:fill="F2F2F2" w:themeFill="background1" w:themeFillShade="F2"/>
          </w:tcPr>
          <w:p w14:paraId="54DBD802" w14:textId="77777777" w:rsidR="00371A70" w:rsidRPr="00C7482F" w:rsidRDefault="00D61036" w:rsidP="00371A70">
            <w:pPr>
              <w:pStyle w:val="ListParagraph"/>
              <w:numPr>
                <w:ilvl w:val="0"/>
                <w:numId w:val="4"/>
              </w:numPr>
              <w:ind w:left="743"/>
              <w:rPr>
                <w:lang w:val="es-ES"/>
              </w:rPr>
            </w:pPr>
            <w:r>
              <w:rPr>
                <w:rFonts w:ascii="Calibri" w:eastAsia="Calibri" w:hAnsi="Calibri" w:cs="Arial"/>
                <w:lang w:val="es-ES_tradnl"/>
              </w:rPr>
              <w:t>¿Se tienen en cuenta</w:t>
            </w:r>
            <w:r w:rsidR="00636789">
              <w:rPr>
                <w:rFonts w:ascii="Calibri" w:eastAsia="Calibri" w:hAnsi="Calibri" w:cs="Arial"/>
                <w:lang w:val="es-ES_tradnl"/>
              </w:rPr>
              <w:t>, en las políticas y los programas socioeconómicos pertinentes,</w:t>
            </w:r>
            <w:r>
              <w:rPr>
                <w:rFonts w:ascii="Calibri" w:eastAsia="Calibri" w:hAnsi="Calibri" w:cs="Arial"/>
                <w:lang w:val="es-ES_tradnl"/>
              </w:rPr>
              <w:t xml:space="preserve"> las cuestiones relativas al género, la edad y la discapacidad</w:t>
            </w:r>
            <w:r w:rsidR="00636789">
              <w:rPr>
                <w:rFonts w:ascii="Calibri" w:eastAsia="Calibri" w:hAnsi="Calibri" w:cs="Arial"/>
                <w:lang w:val="es-ES_tradnl"/>
              </w:rPr>
              <w:t>,</w:t>
            </w:r>
            <w:r>
              <w:rPr>
                <w:rFonts w:ascii="Calibri" w:eastAsia="Calibri" w:hAnsi="Calibri" w:cs="Arial"/>
                <w:lang w:val="es-ES_tradnl"/>
              </w:rPr>
              <w:t xml:space="preserve"> y la diversidad?</w:t>
            </w:r>
          </w:p>
        </w:tc>
        <w:tc>
          <w:tcPr>
            <w:tcW w:w="567" w:type="dxa"/>
            <w:shd w:val="clear" w:color="auto" w:fill="F2F2F2" w:themeFill="background1" w:themeFillShade="F2"/>
          </w:tcPr>
          <w:p w14:paraId="10FA99A0" w14:textId="77777777" w:rsidR="00371A70" w:rsidRPr="00C7482F" w:rsidRDefault="00371A70" w:rsidP="00371A70">
            <w:pPr>
              <w:rPr>
                <w:lang w:val="es-ES"/>
              </w:rPr>
            </w:pPr>
          </w:p>
        </w:tc>
        <w:tc>
          <w:tcPr>
            <w:tcW w:w="567" w:type="dxa"/>
            <w:shd w:val="clear" w:color="auto" w:fill="F2F2F2" w:themeFill="background1" w:themeFillShade="F2"/>
          </w:tcPr>
          <w:p w14:paraId="78E43AE1" w14:textId="77777777" w:rsidR="00371A70" w:rsidRPr="00C7482F" w:rsidRDefault="00371A70" w:rsidP="00371A70">
            <w:pPr>
              <w:rPr>
                <w:lang w:val="es-ES"/>
              </w:rPr>
            </w:pPr>
          </w:p>
        </w:tc>
        <w:tc>
          <w:tcPr>
            <w:tcW w:w="5267" w:type="dxa"/>
            <w:shd w:val="clear" w:color="auto" w:fill="F2F2F2" w:themeFill="background1" w:themeFillShade="F2"/>
          </w:tcPr>
          <w:p w14:paraId="66B3CCF0" w14:textId="77777777" w:rsidR="00371A70" w:rsidRPr="00C7482F" w:rsidRDefault="00371A70" w:rsidP="00371A70">
            <w:pPr>
              <w:rPr>
                <w:lang w:val="es-ES"/>
              </w:rPr>
            </w:pPr>
          </w:p>
        </w:tc>
      </w:tr>
    </w:tbl>
    <w:p w14:paraId="4FE77398" w14:textId="77777777" w:rsidR="00FB67C4" w:rsidRPr="00C7482F" w:rsidRDefault="00FB67C4" w:rsidP="007865B1">
      <w:pPr>
        <w:jc w:val="both"/>
        <w:rPr>
          <w:b/>
          <w:bCs/>
          <w:lang w:val="es-ES"/>
        </w:rPr>
      </w:pPr>
    </w:p>
    <w:p w14:paraId="7D4A674E" w14:textId="77777777" w:rsidR="007865B1" w:rsidRPr="00C7482F" w:rsidRDefault="00D61036" w:rsidP="007865B1">
      <w:pPr>
        <w:jc w:val="both"/>
        <w:rPr>
          <w:lang w:val="es-ES"/>
        </w:rPr>
      </w:pPr>
      <w:r>
        <w:rPr>
          <w:rFonts w:ascii="Calibri" w:eastAsia="Calibri" w:hAnsi="Calibri" w:cs="Arial"/>
          <w:b/>
          <w:bCs/>
          <w:lang w:val="es-ES_tradnl"/>
        </w:rPr>
        <w:t>Medida núm. 40.</w:t>
      </w:r>
      <w:r>
        <w:rPr>
          <w:rFonts w:ascii="Calibri" w:eastAsia="Calibri" w:hAnsi="Calibri" w:cs="Arial"/>
          <w:lang w:val="es-ES_tradnl"/>
        </w:rPr>
        <w:t xml:space="preserve"> Velar por que los planes nacionales pertinentes de preparación y respuesta humanitaria prevean la seguridad y la protección de los supervivientes de las minas en situaciones de riesgo, incluidas las situaciones de conflicto armado, las emergencias humanitarias y los desastres naturales, de conformidad con el derecho internacional humanitario y las normas internacionales de derechos humanos y las directrices internacionales pertinentes. </w:t>
      </w:r>
    </w:p>
    <w:tbl>
      <w:tblPr>
        <w:tblStyle w:val="TableGrid"/>
        <w:tblW w:w="14170" w:type="dxa"/>
        <w:tblLook w:val="04A0" w:firstRow="1" w:lastRow="0" w:firstColumn="1" w:lastColumn="0" w:noHBand="0" w:noVBand="1"/>
      </w:tblPr>
      <w:tblGrid>
        <w:gridCol w:w="7769"/>
        <w:gridCol w:w="567"/>
        <w:gridCol w:w="567"/>
        <w:gridCol w:w="5267"/>
      </w:tblGrid>
      <w:tr w:rsidR="0008079B" w:rsidRPr="0021211F" w14:paraId="34DCB1D4" w14:textId="77777777" w:rsidTr="00AF37CC">
        <w:tc>
          <w:tcPr>
            <w:tcW w:w="7769" w:type="dxa"/>
            <w:shd w:val="clear" w:color="auto" w:fill="F2F2F2" w:themeFill="background1" w:themeFillShade="F2"/>
          </w:tcPr>
          <w:p w14:paraId="2A6A1A6A" w14:textId="77777777" w:rsidR="00371A70" w:rsidRPr="00C7482F" w:rsidRDefault="00371A70" w:rsidP="00371A70">
            <w:pPr>
              <w:rPr>
                <w:lang w:val="es-ES"/>
              </w:rPr>
            </w:pPr>
          </w:p>
        </w:tc>
        <w:tc>
          <w:tcPr>
            <w:tcW w:w="567" w:type="dxa"/>
            <w:shd w:val="clear" w:color="auto" w:fill="F2F2F2" w:themeFill="background1" w:themeFillShade="F2"/>
          </w:tcPr>
          <w:p w14:paraId="438430BF"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414ED9DE" w14:textId="77777777" w:rsidR="00371A70" w:rsidRPr="009B44C5" w:rsidRDefault="00D61036" w:rsidP="00371A70">
            <w:r>
              <w:rPr>
                <w:rFonts w:ascii="Calibri" w:eastAsia="Calibri" w:hAnsi="Calibri" w:cs="Arial"/>
                <w:lang w:val="es-ES_tradnl"/>
              </w:rPr>
              <w:t xml:space="preserve">NO </w:t>
            </w:r>
          </w:p>
        </w:tc>
        <w:tc>
          <w:tcPr>
            <w:tcW w:w="5267" w:type="dxa"/>
            <w:shd w:val="clear" w:color="auto" w:fill="F2F2F2" w:themeFill="background1" w:themeFillShade="F2"/>
          </w:tcPr>
          <w:p w14:paraId="0908E242"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ED082D">
              <w:rPr>
                <w:rFonts w:ascii="Calibri" w:eastAsia="Calibri" w:hAnsi="Calibri" w:cs="Arial"/>
                <w:lang w:val="es-ES_tradnl"/>
              </w:rPr>
              <w:t xml:space="preserve"> realizados</w:t>
            </w:r>
            <w:r>
              <w:rPr>
                <w:rFonts w:ascii="Calibri" w:eastAsia="Calibri" w:hAnsi="Calibri" w:cs="Arial"/>
                <w:lang w:val="es-ES_tradnl"/>
              </w:rPr>
              <w:t xml:space="preserve"> y</w:t>
            </w:r>
            <w:r w:rsidR="00ED082D">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5AD4BBED" w14:textId="77777777" w:rsidTr="00AF37CC">
        <w:trPr>
          <w:trHeight w:val="430"/>
        </w:trPr>
        <w:tc>
          <w:tcPr>
            <w:tcW w:w="7769" w:type="dxa"/>
            <w:tcBorders>
              <w:bottom w:val="single" w:sz="4" w:space="0" w:color="auto"/>
            </w:tcBorders>
            <w:shd w:val="clear" w:color="auto" w:fill="F2F2F2" w:themeFill="background1" w:themeFillShade="F2"/>
          </w:tcPr>
          <w:p w14:paraId="119EE02B"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ha puesto en marcha una política nacional de respuesta humanitaria y/o mitigación, preparación y gestión de desastres? </w:t>
            </w:r>
          </w:p>
        </w:tc>
        <w:tc>
          <w:tcPr>
            <w:tcW w:w="567" w:type="dxa"/>
            <w:tcBorders>
              <w:bottom w:val="single" w:sz="4" w:space="0" w:color="auto"/>
            </w:tcBorders>
            <w:shd w:val="clear" w:color="auto" w:fill="F2F2F2" w:themeFill="background1" w:themeFillShade="F2"/>
          </w:tcPr>
          <w:p w14:paraId="170A9668"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0C38E3E2" w14:textId="77777777" w:rsidR="00371A70" w:rsidRPr="00C7482F" w:rsidRDefault="00371A70" w:rsidP="00371A70">
            <w:pPr>
              <w:rPr>
                <w:lang w:val="es-ES"/>
              </w:rPr>
            </w:pPr>
          </w:p>
        </w:tc>
        <w:tc>
          <w:tcPr>
            <w:tcW w:w="5267" w:type="dxa"/>
            <w:tcBorders>
              <w:bottom w:val="single" w:sz="4" w:space="0" w:color="auto"/>
            </w:tcBorders>
            <w:shd w:val="clear" w:color="auto" w:fill="F2F2F2" w:themeFill="background1" w:themeFillShade="F2"/>
          </w:tcPr>
          <w:p w14:paraId="7D8B0F3E" w14:textId="77777777" w:rsidR="00371A70" w:rsidRPr="00C7482F" w:rsidRDefault="00371A70" w:rsidP="00371A70">
            <w:pPr>
              <w:rPr>
                <w:lang w:val="es-ES"/>
              </w:rPr>
            </w:pPr>
          </w:p>
        </w:tc>
      </w:tr>
      <w:tr w:rsidR="0008079B" w:rsidRPr="0021211F" w14:paraId="1B1AC3D1" w14:textId="77777777" w:rsidTr="00AF37CC">
        <w:trPr>
          <w:trHeight w:val="314"/>
        </w:trPr>
        <w:tc>
          <w:tcPr>
            <w:tcW w:w="7769" w:type="dxa"/>
            <w:tcBorders>
              <w:top w:val="single" w:sz="4" w:space="0" w:color="auto"/>
            </w:tcBorders>
            <w:shd w:val="clear" w:color="auto" w:fill="F2F2F2" w:themeFill="background1" w:themeFillShade="F2"/>
          </w:tcPr>
          <w:p w14:paraId="2E3A5D6C"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En caso afirmativo, ¿</w:t>
            </w:r>
            <w:r w:rsidR="00B9167E">
              <w:rPr>
                <w:rFonts w:ascii="Calibri" w:eastAsia="Calibri" w:hAnsi="Calibri" w:cs="Arial"/>
                <w:lang w:val="es-ES_tradnl"/>
              </w:rPr>
              <w:t xml:space="preserve">se </w:t>
            </w:r>
            <w:r>
              <w:rPr>
                <w:rFonts w:ascii="Calibri" w:eastAsia="Calibri" w:hAnsi="Calibri" w:cs="Arial"/>
                <w:lang w:val="es-ES_tradnl"/>
              </w:rPr>
              <w:t>tiene en cuenta</w:t>
            </w:r>
            <w:r w:rsidR="00B9167E">
              <w:rPr>
                <w:rFonts w:ascii="Calibri" w:eastAsia="Calibri" w:hAnsi="Calibri" w:cs="Arial"/>
                <w:lang w:val="es-ES_tradnl"/>
              </w:rPr>
              <w:t xml:space="preserve"> en la política</w:t>
            </w:r>
            <w:r>
              <w:rPr>
                <w:rFonts w:ascii="Calibri" w:eastAsia="Calibri" w:hAnsi="Calibri" w:cs="Arial"/>
                <w:lang w:val="es-ES_tradnl"/>
              </w:rPr>
              <w:t xml:space="preserve"> las necesidades de las personas con discapacidad, entre ellas, los supervivientes de las minas? </w:t>
            </w:r>
          </w:p>
        </w:tc>
        <w:tc>
          <w:tcPr>
            <w:tcW w:w="567" w:type="dxa"/>
            <w:tcBorders>
              <w:top w:val="single" w:sz="4" w:space="0" w:color="auto"/>
            </w:tcBorders>
            <w:shd w:val="clear" w:color="auto" w:fill="F2F2F2" w:themeFill="background1" w:themeFillShade="F2"/>
          </w:tcPr>
          <w:p w14:paraId="101EC869"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07FB2543" w14:textId="77777777" w:rsidR="00371A70" w:rsidRPr="00C7482F" w:rsidRDefault="00371A70" w:rsidP="00371A70">
            <w:pPr>
              <w:rPr>
                <w:lang w:val="es-ES"/>
              </w:rPr>
            </w:pPr>
          </w:p>
        </w:tc>
        <w:tc>
          <w:tcPr>
            <w:tcW w:w="5267" w:type="dxa"/>
            <w:tcBorders>
              <w:top w:val="single" w:sz="4" w:space="0" w:color="auto"/>
            </w:tcBorders>
            <w:shd w:val="clear" w:color="auto" w:fill="F2F2F2" w:themeFill="background1" w:themeFillShade="F2"/>
          </w:tcPr>
          <w:p w14:paraId="48D128E5" w14:textId="77777777" w:rsidR="00371A70" w:rsidRPr="00C7482F" w:rsidRDefault="00371A70" w:rsidP="00371A70">
            <w:pPr>
              <w:rPr>
                <w:lang w:val="es-ES"/>
              </w:rPr>
            </w:pPr>
          </w:p>
        </w:tc>
      </w:tr>
      <w:tr w:rsidR="0008079B" w:rsidRPr="0021211F" w14:paraId="0FBE8859" w14:textId="77777777" w:rsidTr="00AF37CC">
        <w:trPr>
          <w:trHeight w:val="303"/>
        </w:trPr>
        <w:tc>
          <w:tcPr>
            <w:tcW w:w="7769" w:type="dxa"/>
            <w:shd w:val="clear" w:color="auto" w:fill="F2F2F2" w:themeFill="background1" w:themeFillShade="F2"/>
          </w:tcPr>
          <w:p w14:paraId="6CD6EE9B"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w:t>
            </w:r>
            <w:r w:rsidR="00ED082D">
              <w:rPr>
                <w:rFonts w:ascii="Calibri" w:eastAsia="Calibri" w:hAnsi="Calibri" w:cs="Arial"/>
                <w:lang w:val="es-ES_tradnl"/>
              </w:rPr>
              <w:t>remediar la situación</w:t>
            </w:r>
            <w:r>
              <w:rPr>
                <w:rFonts w:ascii="Calibri" w:eastAsia="Calibri" w:hAnsi="Calibri" w:cs="Arial"/>
                <w:lang w:val="es-ES_tradnl"/>
              </w:rPr>
              <w:t xml:space="preserve">? </w:t>
            </w:r>
          </w:p>
        </w:tc>
        <w:tc>
          <w:tcPr>
            <w:tcW w:w="567" w:type="dxa"/>
            <w:shd w:val="clear" w:color="auto" w:fill="F2F2F2" w:themeFill="background1" w:themeFillShade="F2"/>
          </w:tcPr>
          <w:p w14:paraId="0C8CADAB" w14:textId="77777777" w:rsidR="00371A70" w:rsidRPr="00C7482F" w:rsidRDefault="00371A70" w:rsidP="00371A70">
            <w:pPr>
              <w:rPr>
                <w:lang w:val="es-ES"/>
              </w:rPr>
            </w:pPr>
          </w:p>
        </w:tc>
        <w:tc>
          <w:tcPr>
            <w:tcW w:w="567" w:type="dxa"/>
            <w:shd w:val="clear" w:color="auto" w:fill="F2F2F2" w:themeFill="background1" w:themeFillShade="F2"/>
          </w:tcPr>
          <w:p w14:paraId="0BEF2841" w14:textId="77777777" w:rsidR="00371A70" w:rsidRPr="00C7482F" w:rsidRDefault="00371A70" w:rsidP="00371A70">
            <w:pPr>
              <w:rPr>
                <w:lang w:val="es-ES"/>
              </w:rPr>
            </w:pPr>
          </w:p>
        </w:tc>
        <w:tc>
          <w:tcPr>
            <w:tcW w:w="5267" w:type="dxa"/>
            <w:shd w:val="clear" w:color="auto" w:fill="F2F2F2" w:themeFill="background1" w:themeFillShade="F2"/>
          </w:tcPr>
          <w:p w14:paraId="70E802C1" w14:textId="77777777" w:rsidR="00371A70" w:rsidRPr="00C7482F" w:rsidRDefault="00371A70" w:rsidP="00371A70">
            <w:pPr>
              <w:rPr>
                <w:lang w:val="es-ES"/>
              </w:rPr>
            </w:pPr>
          </w:p>
        </w:tc>
      </w:tr>
      <w:tr w:rsidR="0008079B" w:rsidRPr="0021211F" w14:paraId="75E5B6C8" w14:textId="77777777" w:rsidTr="00AF37CC">
        <w:trPr>
          <w:trHeight w:val="658"/>
        </w:trPr>
        <w:tc>
          <w:tcPr>
            <w:tcW w:w="7769" w:type="dxa"/>
            <w:shd w:val="clear" w:color="auto" w:fill="F2F2F2" w:themeFill="background1" w:themeFillShade="F2"/>
          </w:tcPr>
          <w:p w14:paraId="1B8176E8"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¿Han recibido </w:t>
            </w:r>
            <w:r w:rsidR="00B9167E">
              <w:rPr>
                <w:rFonts w:ascii="Calibri" w:eastAsia="Calibri" w:hAnsi="Calibri" w:cs="Arial"/>
                <w:lang w:val="es-ES_tradnl"/>
              </w:rPr>
              <w:t xml:space="preserve">capacitación en nociones básicas de mitigación y rescate </w:t>
            </w:r>
            <w:r>
              <w:rPr>
                <w:rFonts w:ascii="Calibri" w:eastAsia="Calibri" w:hAnsi="Calibri" w:cs="Arial"/>
                <w:lang w:val="es-ES_tradnl"/>
              </w:rPr>
              <w:t xml:space="preserve">los grupos vulnerables, tales como las personas con discapacidad, entre ellas, los supervivientes de las minas, en los lugares propensos al riesgo de emergencias humanitarias o desastres naturales? </w:t>
            </w:r>
          </w:p>
        </w:tc>
        <w:tc>
          <w:tcPr>
            <w:tcW w:w="567" w:type="dxa"/>
            <w:shd w:val="clear" w:color="auto" w:fill="F2F2F2" w:themeFill="background1" w:themeFillShade="F2"/>
          </w:tcPr>
          <w:p w14:paraId="50BB5B14" w14:textId="77777777" w:rsidR="00371A70" w:rsidRPr="00C7482F" w:rsidRDefault="00371A70" w:rsidP="00371A70">
            <w:pPr>
              <w:rPr>
                <w:lang w:val="es-ES"/>
              </w:rPr>
            </w:pPr>
          </w:p>
        </w:tc>
        <w:tc>
          <w:tcPr>
            <w:tcW w:w="567" w:type="dxa"/>
            <w:shd w:val="clear" w:color="auto" w:fill="F2F2F2" w:themeFill="background1" w:themeFillShade="F2"/>
          </w:tcPr>
          <w:p w14:paraId="3EA1DBF7" w14:textId="77777777" w:rsidR="00371A70" w:rsidRPr="00C7482F" w:rsidRDefault="00371A70" w:rsidP="00371A70">
            <w:pPr>
              <w:rPr>
                <w:lang w:val="es-ES"/>
              </w:rPr>
            </w:pPr>
          </w:p>
        </w:tc>
        <w:tc>
          <w:tcPr>
            <w:tcW w:w="5267" w:type="dxa"/>
            <w:shd w:val="clear" w:color="auto" w:fill="F2F2F2" w:themeFill="background1" w:themeFillShade="F2"/>
          </w:tcPr>
          <w:p w14:paraId="62807A6E" w14:textId="77777777" w:rsidR="00371A70" w:rsidRPr="00C7482F" w:rsidRDefault="00371A70" w:rsidP="00371A70">
            <w:pPr>
              <w:rPr>
                <w:lang w:val="es-ES"/>
              </w:rPr>
            </w:pPr>
          </w:p>
        </w:tc>
      </w:tr>
      <w:tr w:rsidR="0008079B" w:rsidRPr="0021211F" w14:paraId="5B05BF7B" w14:textId="77777777" w:rsidTr="00AF37CC">
        <w:trPr>
          <w:trHeight w:val="305"/>
        </w:trPr>
        <w:tc>
          <w:tcPr>
            <w:tcW w:w="7769" w:type="dxa"/>
            <w:shd w:val="clear" w:color="auto" w:fill="F2F2F2" w:themeFill="background1" w:themeFillShade="F2"/>
          </w:tcPr>
          <w:p w14:paraId="08A21B48"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De no ser así, ¿qué medidas podrían adoptarse en ese sentido? </w:t>
            </w:r>
          </w:p>
        </w:tc>
        <w:tc>
          <w:tcPr>
            <w:tcW w:w="567" w:type="dxa"/>
            <w:shd w:val="clear" w:color="auto" w:fill="F2F2F2" w:themeFill="background1" w:themeFillShade="F2"/>
          </w:tcPr>
          <w:p w14:paraId="4DFD601D" w14:textId="77777777" w:rsidR="00371A70" w:rsidRPr="00C7482F" w:rsidRDefault="00371A70" w:rsidP="00371A70">
            <w:pPr>
              <w:rPr>
                <w:lang w:val="es-ES"/>
              </w:rPr>
            </w:pPr>
          </w:p>
        </w:tc>
        <w:tc>
          <w:tcPr>
            <w:tcW w:w="567" w:type="dxa"/>
            <w:shd w:val="clear" w:color="auto" w:fill="F2F2F2" w:themeFill="background1" w:themeFillShade="F2"/>
          </w:tcPr>
          <w:p w14:paraId="0C5D12E7" w14:textId="77777777" w:rsidR="00371A70" w:rsidRPr="00C7482F" w:rsidRDefault="00371A70" w:rsidP="00371A70">
            <w:pPr>
              <w:rPr>
                <w:lang w:val="es-ES"/>
              </w:rPr>
            </w:pPr>
          </w:p>
        </w:tc>
        <w:tc>
          <w:tcPr>
            <w:tcW w:w="5267" w:type="dxa"/>
            <w:shd w:val="clear" w:color="auto" w:fill="F2F2F2" w:themeFill="background1" w:themeFillShade="F2"/>
          </w:tcPr>
          <w:p w14:paraId="69AADDA4" w14:textId="77777777" w:rsidR="00371A70" w:rsidRPr="00C7482F" w:rsidRDefault="00371A70" w:rsidP="00371A70">
            <w:pPr>
              <w:rPr>
                <w:lang w:val="es-ES"/>
              </w:rPr>
            </w:pPr>
          </w:p>
        </w:tc>
      </w:tr>
      <w:tr w:rsidR="0008079B" w:rsidRPr="0021211F" w14:paraId="69FEA6D9" w14:textId="77777777" w:rsidTr="00AF37CC">
        <w:trPr>
          <w:trHeight w:val="276"/>
        </w:trPr>
        <w:tc>
          <w:tcPr>
            <w:tcW w:w="7769" w:type="dxa"/>
            <w:shd w:val="clear" w:color="auto" w:fill="F2F2F2" w:themeFill="background1" w:themeFillShade="F2"/>
          </w:tcPr>
          <w:p w14:paraId="068FC8E6"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dispone de instalaciones para la intervención en casos de emergencia en los lugares propensos al riesgo de emergencias humanitarias o desastres naturales para las personas con discapacidad, entre ellas, los supervivientes de las minas? </w:t>
            </w:r>
          </w:p>
        </w:tc>
        <w:tc>
          <w:tcPr>
            <w:tcW w:w="567" w:type="dxa"/>
            <w:shd w:val="clear" w:color="auto" w:fill="F2F2F2" w:themeFill="background1" w:themeFillShade="F2"/>
          </w:tcPr>
          <w:p w14:paraId="551AD2A8" w14:textId="77777777" w:rsidR="00371A70" w:rsidRPr="00C7482F" w:rsidRDefault="00371A70" w:rsidP="00371A70">
            <w:pPr>
              <w:rPr>
                <w:lang w:val="es-ES"/>
              </w:rPr>
            </w:pPr>
          </w:p>
        </w:tc>
        <w:tc>
          <w:tcPr>
            <w:tcW w:w="567" w:type="dxa"/>
            <w:shd w:val="clear" w:color="auto" w:fill="F2F2F2" w:themeFill="background1" w:themeFillShade="F2"/>
          </w:tcPr>
          <w:p w14:paraId="01104C3B" w14:textId="77777777" w:rsidR="00371A70" w:rsidRPr="00C7482F" w:rsidRDefault="00371A70" w:rsidP="00371A70">
            <w:pPr>
              <w:rPr>
                <w:lang w:val="es-ES"/>
              </w:rPr>
            </w:pPr>
          </w:p>
        </w:tc>
        <w:tc>
          <w:tcPr>
            <w:tcW w:w="5267" w:type="dxa"/>
            <w:shd w:val="clear" w:color="auto" w:fill="F2F2F2" w:themeFill="background1" w:themeFillShade="F2"/>
          </w:tcPr>
          <w:p w14:paraId="694914B3" w14:textId="77777777" w:rsidR="00371A70" w:rsidRPr="00C7482F" w:rsidRDefault="00371A70" w:rsidP="00371A70">
            <w:pPr>
              <w:rPr>
                <w:lang w:val="es-ES"/>
              </w:rPr>
            </w:pPr>
          </w:p>
          <w:p w14:paraId="33AC09BF" w14:textId="77777777" w:rsidR="00371A70" w:rsidRPr="00C7482F" w:rsidRDefault="00371A70" w:rsidP="00371A70">
            <w:pPr>
              <w:rPr>
                <w:lang w:val="es-ES"/>
              </w:rPr>
            </w:pPr>
          </w:p>
        </w:tc>
      </w:tr>
    </w:tbl>
    <w:p w14:paraId="6953B117" w14:textId="77777777" w:rsidR="00E94E71" w:rsidRPr="00C7482F" w:rsidRDefault="00E94E71" w:rsidP="00E94E71">
      <w:pPr>
        <w:rPr>
          <w:lang w:val="es-ES"/>
        </w:rPr>
      </w:pPr>
    </w:p>
    <w:p w14:paraId="4ABDAC87" w14:textId="77777777" w:rsidR="007865B1" w:rsidRPr="00C7482F" w:rsidRDefault="00D61036" w:rsidP="007865B1">
      <w:pPr>
        <w:jc w:val="both"/>
        <w:rPr>
          <w:lang w:val="es-ES"/>
        </w:rPr>
      </w:pPr>
      <w:r>
        <w:rPr>
          <w:rFonts w:ascii="Calibri" w:eastAsia="Calibri" w:hAnsi="Calibri" w:cs="Arial"/>
          <w:b/>
          <w:bCs/>
          <w:lang w:val="es-ES_tradnl"/>
        </w:rPr>
        <w:lastRenderedPageBreak/>
        <w:t xml:space="preserve">Medida núm. 41. </w:t>
      </w:r>
      <w:r>
        <w:rPr>
          <w:rFonts w:ascii="Calibri" w:eastAsia="Calibri" w:hAnsi="Calibri" w:cs="Arial"/>
          <w:lang w:val="es-ES_tradnl"/>
        </w:rPr>
        <w:t xml:space="preserve">Garantizar la inclusión plena y </w:t>
      </w:r>
      <w:r w:rsidR="00A8121D">
        <w:rPr>
          <w:rFonts w:ascii="Calibri" w:eastAsia="Calibri" w:hAnsi="Calibri" w:cs="Arial"/>
          <w:lang w:val="es-ES_tradnl"/>
        </w:rPr>
        <w:t xml:space="preserve">la participación </w:t>
      </w:r>
      <w:r>
        <w:rPr>
          <w:rFonts w:ascii="Calibri" w:eastAsia="Calibri" w:hAnsi="Calibri" w:cs="Arial"/>
          <w:lang w:val="es-ES_tradnl"/>
        </w:rPr>
        <w:t xml:space="preserve">efectiva de las víctimas de las minas y de las organizaciones que las representan en todos los asuntos que las afectan, </w:t>
      </w:r>
      <w:r w:rsidR="002D6F75">
        <w:rPr>
          <w:rFonts w:ascii="Calibri" w:eastAsia="Calibri" w:hAnsi="Calibri" w:cs="Arial"/>
          <w:lang w:val="es-ES_tradnl"/>
        </w:rPr>
        <w:t>incluso</w:t>
      </w:r>
      <w:r>
        <w:rPr>
          <w:rFonts w:ascii="Calibri" w:eastAsia="Calibri" w:hAnsi="Calibri" w:cs="Arial"/>
          <w:lang w:val="es-ES_tradnl"/>
        </w:rPr>
        <w:t xml:space="preserve"> en las zonas rurales y remotas.</w:t>
      </w:r>
    </w:p>
    <w:tbl>
      <w:tblPr>
        <w:tblStyle w:val="TableGrid"/>
        <w:tblW w:w="14170" w:type="dxa"/>
        <w:tblLook w:val="04A0" w:firstRow="1" w:lastRow="0" w:firstColumn="1" w:lastColumn="0" w:noHBand="0" w:noVBand="1"/>
      </w:tblPr>
      <w:tblGrid>
        <w:gridCol w:w="7768"/>
        <w:gridCol w:w="567"/>
        <w:gridCol w:w="567"/>
        <w:gridCol w:w="5268"/>
      </w:tblGrid>
      <w:tr w:rsidR="0008079B" w:rsidRPr="0021211F" w14:paraId="146EEE29" w14:textId="77777777" w:rsidTr="00AF37CC">
        <w:tc>
          <w:tcPr>
            <w:tcW w:w="7768" w:type="dxa"/>
            <w:shd w:val="clear" w:color="auto" w:fill="F2F2F2" w:themeFill="background1" w:themeFillShade="F2"/>
          </w:tcPr>
          <w:p w14:paraId="69908378" w14:textId="77777777" w:rsidR="00371A70" w:rsidRPr="00C7482F" w:rsidRDefault="00371A70" w:rsidP="00371A70">
            <w:pPr>
              <w:rPr>
                <w:lang w:val="es-ES"/>
              </w:rPr>
            </w:pPr>
          </w:p>
        </w:tc>
        <w:tc>
          <w:tcPr>
            <w:tcW w:w="567" w:type="dxa"/>
            <w:shd w:val="clear" w:color="auto" w:fill="F2F2F2" w:themeFill="background1" w:themeFillShade="F2"/>
          </w:tcPr>
          <w:p w14:paraId="681076EC" w14:textId="77777777" w:rsidR="00371A70" w:rsidRPr="009B44C5" w:rsidRDefault="00D61036" w:rsidP="00371A70">
            <w:r>
              <w:rPr>
                <w:rFonts w:ascii="Calibri" w:eastAsia="Calibri" w:hAnsi="Calibri" w:cs="Arial"/>
                <w:lang w:val="es-ES_tradnl"/>
              </w:rPr>
              <w:t xml:space="preserve">SÍ </w:t>
            </w:r>
          </w:p>
        </w:tc>
        <w:tc>
          <w:tcPr>
            <w:tcW w:w="567" w:type="dxa"/>
            <w:shd w:val="clear" w:color="auto" w:fill="F2F2F2" w:themeFill="background1" w:themeFillShade="F2"/>
          </w:tcPr>
          <w:p w14:paraId="5AAF1DE4" w14:textId="77777777" w:rsidR="00371A70" w:rsidRPr="009B44C5" w:rsidRDefault="00D61036" w:rsidP="00371A70">
            <w:r>
              <w:rPr>
                <w:rFonts w:ascii="Calibri" w:eastAsia="Calibri" w:hAnsi="Calibri" w:cs="Arial"/>
                <w:lang w:val="es-ES_tradnl"/>
              </w:rPr>
              <w:t xml:space="preserve">NO </w:t>
            </w:r>
          </w:p>
        </w:tc>
        <w:tc>
          <w:tcPr>
            <w:tcW w:w="5268" w:type="dxa"/>
            <w:shd w:val="clear" w:color="auto" w:fill="F2F2F2" w:themeFill="background1" w:themeFillShade="F2"/>
          </w:tcPr>
          <w:p w14:paraId="0B1A8BB9" w14:textId="77777777" w:rsidR="00371A70" w:rsidRPr="00C7482F" w:rsidRDefault="00D61036" w:rsidP="00371A70">
            <w:pPr>
              <w:rPr>
                <w:lang w:val="es-ES"/>
              </w:rPr>
            </w:pPr>
            <w:r>
              <w:rPr>
                <w:rFonts w:ascii="Calibri" w:eastAsia="Calibri" w:hAnsi="Calibri" w:cs="Arial"/>
                <w:lang w:val="es-ES_tradnl"/>
              </w:rPr>
              <w:t>Describa la situación, en particular el alcance de los progresos</w:t>
            </w:r>
            <w:r w:rsidR="002D6F75">
              <w:rPr>
                <w:rFonts w:ascii="Calibri" w:eastAsia="Calibri" w:hAnsi="Calibri" w:cs="Arial"/>
                <w:lang w:val="es-ES_tradnl"/>
              </w:rPr>
              <w:t xml:space="preserve"> realizados</w:t>
            </w:r>
            <w:r>
              <w:rPr>
                <w:rFonts w:ascii="Calibri" w:eastAsia="Calibri" w:hAnsi="Calibri" w:cs="Arial"/>
                <w:lang w:val="es-ES_tradnl"/>
              </w:rPr>
              <w:t xml:space="preserve"> y</w:t>
            </w:r>
            <w:r w:rsidR="002D6F75">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0ECE1DB7" w14:textId="77777777" w:rsidTr="00AF37CC">
        <w:trPr>
          <w:trHeight w:val="430"/>
        </w:trPr>
        <w:tc>
          <w:tcPr>
            <w:tcW w:w="7768" w:type="dxa"/>
            <w:tcBorders>
              <w:bottom w:val="single" w:sz="4" w:space="0" w:color="auto"/>
            </w:tcBorders>
            <w:shd w:val="clear" w:color="auto" w:fill="F2F2F2" w:themeFill="background1" w:themeFillShade="F2"/>
          </w:tcPr>
          <w:p w14:paraId="7EB345FA" w14:textId="77777777" w:rsidR="00371A70" w:rsidRPr="00C7482F" w:rsidRDefault="00B9167E" w:rsidP="00371A70">
            <w:pPr>
              <w:pStyle w:val="ListParagraph"/>
              <w:numPr>
                <w:ilvl w:val="0"/>
                <w:numId w:val="4"/>
              </w:numPr>
              <w:rPr>
                <w:lang w:val="es-ES"/>
              </w:rPr>
            </w:pPr>
            <w:r>
              <w:rPr>
                <w:rFonts w:ascii="Calibri" w:eastAsia="Calibri" w:hAnsi="Calibri" w:cs="Arial"/>
                <w:lang w:val="es-ES_tradnl"/>
              </w:rPr>
              <w:t>E</w:t>
            </w:r>
            <w:r w:rsidR="00D61036">
              <w:rPr>
                <w:rFonts w:ascii="Calibri" w:eastAsia="Calibri" w:hAnsi="Calibri" w:cs="Arial"/>
                <w:lang w:val="es-ES_tradnl"/>
              </w:rPr>
              <w:t>n las leyes, las políticas y los planes nacionales pertinentes</w:t>
            </w:r>
            <w:r>
              <w:rPr>
                <w:rFonts w:ascii="Calibri" w:eastAsia="Calibri" w:hAnsi="Calibri" w:cs="Arial"/>
                <w:lang w:val="es-ES_tradnl"/>
              </w:rPr>
              <w:t>, ¿se garantizan</w:t>
            </w:r>
            <w:r w:rsidR="00D61036">
              <w:rPr>
                <w:rFonts w:ascii="Calibri" w:eastAsia="Calibri" w:hAnsi="Calibri" w:cs="Arial"/>
                <w:lang w:val="es-ES_tradnl"/>
              </w:rPr>
              <w:t xml:space="preserve"> la participación e inclusión de los supervivientes de las minas y de las organizaciones que los representan?</w:t>
            </w:r>
          </w:p>
        </w:tc>
        <w:tc>
          <w:tcPr>
            <w:tcW w:w="567" w:type="dxa"/>
            <w:tcBorders>
              <w:bottom w:val="single" w:sz="4" w:space="0" w:color="auto"/>
            </w:tcBorders>
            <w:shd w:val="clear" w:color="auto" w:fill="F2F2F2" w:themeFill="background1" w:themeFillShade="F2"/>
          </w:tcPr>
          <w:p w14:paraId="3E9072AB" w14:textId="77777777" w:rsidR="00371A70" w:rsidRPr="00C7482F" w:rsidRDefault="00371A70" w:rsidP="00371A70">
            <w:pPr>
              <w:rPr>
                <w:lang w:val="es-ES"/>
              </w:rPr>
            </w:pPr>
          </w:p>
        </w:tc>
        <w:tc>
          <w:tcPr>
            <w:tcW w:w="567" w:type="dxa"/>
            <w:tcBorders>
              <w:bottom w:val="single" w:sz="4" w:space="0" w:color="auto"/>
            </w:tcBorders>
            <w:shd w:val="clear" w:color="auto" w:fill="F2F2F2" w:themeFill="background1" w:themeFillShade="F2"/>
          </w:tcPr>
          <w:p w14:paraId="468BE4DC" w14:textId="77777777" w:rsidR="00371A70" w:rsidRPr="00C7482F" w:rsidRDefault="00371A70" w:rsidP="00371A70">
            <w:pPr>
              <w:rPr>
                <w:lang w:val="es-ES"/>
              </w:rPr>
            </w:pPr>
          </w:p>
        </w:tc>
        <w:tc>
          <w:tcPr>
            <w:tcW w:w="5268" w:type="dxa"/>
            <w:tcBorders>
              <w:bottom w:val="single" w:sz="4" w:space="0" w:color="auto"/>
            </w:tcBorders>
            <w:shd w:val="clear" w:color="auto" w:fill="F2F2F2" w:themeFill="background1" w:themeFillShade="F2"/>
          </w:tcPr>
          <w:p w14:paraId="7FD7A47C" w14:textId="77777777" w:rsidR="00371A70" w:rsidRPr="00C7482F" w:rsidRDefault="00371A70" w:rsidP="00371A70">
            <w:pPr>
              <w:rPr>
                <w:lang w:val="es-ES"/>
              </w:rPr>
            </w:pPr>
          </w:p>
        </w:tc>
      </w:tr>
      <w:tr w:rsidR="0008079B" w:rsidRPr="0021211F" w14:paraId="3B1FBD08" w14:textId="77777777" w:rsidTr="00AF37CC">
        <w:trPr>
          <w:trHeight w:val="314"/>
        </w:trPr>
        <w:tc>
          <w:tcPr>
            <w:tcW w:w="7768" w:type="dxa"/>
            <w:tcBorders>
              <w:top w:val="single" w:sz="4" w:space="0" w:color="auto"/>
            </w:tcBorders>
            <w:shd w:val="clear" w:color="auto" w:fill="F2F2F2" w:themeFill="background1" w:themeFillShade="F2"/>
          </w:tcPr>
          <w:p w14:paraId="1456A1EA"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w:t>
            </w:r>
            <w:r w:rsidR="00C15F9A">
              <w:rPr>
                <w:rFonts w:ascii="Calibri" w:eastAsia="Calibri" w:hAnsi="Calibri" w:cs="Arial"/>
                <w:lang w:val="es-ES_tradnl"/>
              </w:rPr>
              <w:t>remediar la situación</w:t>
            </w:r>
            <w:r>
              <w:rPr>
                <w:rFonts w:ascii="Calibri" w:eastAsia="Calibri" w:hAnsi="Calibri" w:cs="Arial"/>
                <w:lang w:val="es-ES_tradnl"/>
              </w:rPr>
              <w:t>?</w:t>
            </w:r>
          </w:p>
        </w:tc>
        <w:tc>
          <w:tcPr>
            <w:tcW w:w="567" w:type="dxa"/>
            <w:tcBorders>
              <w:top w:val="single" w:sz="4" w:space="0" w:color="auto"/>
            </w:tcBorders>
            <w:shd w:val="clear" w:color="auto" w:fill="F2F2F2" w:themeFill="background1" w:themeFillShade="F2"/>
          </w:tcPr>
          <w:p w14:paraId="5A8E5CD5" w14:textId="77777777" w:rsidR="00371A70" w:rsidRPr="00C7482F" w:rsidRDefault="00371A70" w:rsidP="00371A70">
            <w:pPr>
              <w:rPr>
                <w:lang w:val="es-ES"/>
              </w:rPr>
            </w:pPr>
          </w:p>
        </w:tc>
        <w:tc>
          <w:tcPr>
            <w:tcW w:w="567" w:type="dxa"/>
            <w:tcBorders>
              <w:top w:val="single" w:sz="4" w:space="0" w:color="auto"/>
            </w:tcBorders>
            <w:shd w:val="clear" w:color="auto" w:fill="F2F2F2" w:themeFill="background1" w:themeFillShade="F2"/>
          </w:tcPr>
          <w:p w14:paraId="228C3484" w14:textId="77777777" w:rsidR="00371A70" w:rsidRPr="00C7482F" w:rsidRDefault="00371A70" w:rsidP="00371A70">
            <w:pPr>
              <w:rPr>
                <w:lang w:val="es-ES"/>
              </w:rPr>
            </w:pPr>
          </w:p>
        </w:tc>
        <w:tc>
          <w:tcPr>
            <w:tcW w:w="5268" w:type="dxa"/>
            <w:tcBorders>
              <w:top w:val="single" w:sz="4" w:space="0" w:color="auto"/>
            </w:tcBorders>
            <w:shd w:val="clear" w:color="auto" w:fill="F2F2F2" w:themeFill="background1" w:themeFillShade="F2"/>
          </w:tcPr>
          <w:p w14:paraId="77C77D52" w14:textId="77777777" w:rsidR="00371A70" w:rsidRPr="00C7482F" w:rsidRDefault="00371A70" w:rsidP="00371A70">
            <w:pPr>
              <w:rPr>
                <w:lang w:val="es-ES"/>
              </w:rPr>
            </w:pPr>
          </w:p>
        </w:tc>
      </w:tr>
      <w:tr w:rsidR="0008079B" w:rsidRPr="0021211F" w14:paraId="73F30EFB" w14:textId="77777777" w:rsidTr="00AF37CC">
        <w:trPr>
          <w:trHeight w:val="576"/>
        </w:trPr>
        <w:tc>
          <w:tcPr>
            <w:tcW w:w="7768" w:type="dxa"/>
            <w:shd w:val="clear" w:color="auto" w:fill="F2F2F2" w:themeFill="background1" w:themeFillShade="F2"/>
          </w:tcPr>
          <w:p w14:paraId="4BA3BAB1" w14:textId="77777777" w:rsidR="00371A70" w:rsidRPr="00C7482F" w:rsidRDefault="00893E42" w:rsidP="00371A70">
            <w:pPr>
              <w:pStyle w:val="ListParagraph"/>
              <w:numPr>
                <w:ilvl w:val="0"/>
                <w:numId w:val="4"/>
              </w:numPr>
              <w:rPr>
                <w:lang w:val="es-ES"/>
              </w:rPr>
            </w:pPr>
            <w:r>
              <w:rPr>
                <w:rFonts w:ascii="Calibri" w:eastAsia="Calibri" w:hAnsi="Calibri" w:cs="Arial"/>
                <w:lang w:val="es-ES_tradnl"/>
              </w:rPr>
              <w:t xml:space="preserve">En las reuniones de la Convención, </w:t>
            </w:r>
            <w:r w:rsidR="00D61036">
              <w:rPr>
                <w:rFonts w:ascii="Calibri" w:eastAsia="Calibri" w:hAnsi="Calibri" w:cs="Arial"/>
                <w:lang w:val="es-ES_tradnl"/>
              </w:rPr>
              <w:t>¿</w:t>
            </w:r>
            <w:r>
              <w:rPr>
                <w:rFonts w:ascii="Calibri" w:eastAsia="Calibri" w:hAnsi="Calibri" w:cs="Arial"/>
                <w:lang w:val="es-ES_tradnl"/>
              </w:rPr>
              <w:t>s</w:t>
            </w:r>
            <w:r w:rsidR="00D61036">
              <w:rPr>
                <w:rFonts w:ascii="Calibri" w:eastAsia="Calibri" w:hAnsi="Calibri" w:cs="Arial"/>
                <w:lang w:val="es-ES_tradnl"/>
              </w:rPr>
              <w:t>e incluye en la delegación del país</w:t>
            </w:r>
            <w:r>
              <w:rPr>
                <w:rFonts w:ascii="Calibri" w:eastAsia="Calibri" w:hAnsi="Calibri" w:cs="Arial"/>
                <w:lang w:val="es-ES_tradnl"/>
              </w:rPr>
              <w:t xml:space="preserve"> </w:t>
            </w:r>
            <w:r w:rsidR="00D61036">
              <w:rPr>
                <w:rFonts w:ascii="Calibri" w:eastAsia="Calibri" w:hAnsi="Calibri" w:cs="Arial"/>
                <w:lang w:val="es-ES_tradnl"/>
              </w:rPr>
              <w:t xml:space="preserve">a los representantes de los supervivientes de las minas y a las organizaciones que los representan? </w:t>
            </w:r>
          </w:p>
        </w:tc>
        <w:tc>
          <w:tcPr>
            <w:tcW w:w="567" w:type="dxa"/>
            <w:shd w:val="clear" w:color="auto" w:fill="F2F2F2" w:themeFill="background1" w:themeFillShade="F2"/>
          </w:tcPr>
          <w:p w14:paraId="633DE985" w14:textId="77777777" w:rsidR="00371A70" w:rsidRPr="00C7482F" w:rsidRDefault="00371A70" w:rsidP="00371A70">
            <w:pPr>
              <w:rPr>
                <w:lang w:val="es-ES"/>
              </w:rPr>
            </w:pPr>
          </w:p>
        </w:tc>
        <w:tc>
          <w:tcPr>
            <w:tcW w:w="567" w:type="dxa"/>
            <w:shd w:val="clear" w:color="auto" w:fill="F2F2F2" w:themeFill="background1" w:themeFillShade="F2"/>
          </w:tcPr>
          <w:p w14:paraId="59348F9F" w14:textId="77777777" w:rsidR="00371A70" w:rsidRPr="00C7482F" w:rsidRDefault="00371A70" w:rsidP="00371A70">
            <w:pPr>
              <w:rPr>
                <w:lang w:val="es-ES"/>
              </w:rPr>
            </w:pPr>
          </w:p>
        </w:tc>
        <w:tc>
          <w:tcPr>
            <w:tcW w:w="5268" w:type="dxa"/>
            <w:shd w:val="clear" w:color="auto" w:fill="F2F2F2" w:themeFill="background1" w:themeFillShade="F2"/>
          </w:tcPr>
          <w:p w14:paraId="5076ADB6" w14:textId="77777777" w:rsidR="00371A70" w:rsidRPr="00C7482F" w:rsidRDefault="00371A70" w:rsidP="00371A70">
            <w:pPr>
              <w:rPr>
                <w:lang w:val="es-ES"/>
              </w:rPr>
            </w:pPr>
          </w:p>
        </w:tc>
      </w:tr>
      <w:tr w:rsidR="0008079B" w:rsidRPr="0021211F" w14:paraId="351CF20F" w14:textId="77777777" w:rsidTr="00AF37CC">
        <w:trPr>
          <w:trHeight w:val="241"/>
        </w:trPr>
        <w:tc>
          <w:tcPr>
            <w:tcW w:w="7768" w:type="dxa"/>
            <w:shd w:val="clear" w:color="auto" w:fill="F2F2F2" w:themeFill="background1" w:themeFillShade="F2"/>
          </w:tcPr>
          <w:p w14:paraId="4E92BAA7" w14:textId="77777777" w:rsidR="00371A70" w:rsidRPr="00C7482F" w:rsidRDefault="00D61036" w:rsidP="00371A70">
            <w:pPr>
              <w:pStyle w:val="ListParagraph"/>
              <w:numPr>
                <w:ilvl w:val="0"/>
                <w:numId w:val="4"/>
              </w:numPr>
              <w:ind w:left="1026"/>
              <w:rPr>
                <w:lang w:val="es-ES"/>
              </w:rPr>
            </w:pPr>
            <w:r>
              <w:rPr>
                <w:rFonts w:ascii="Calibri" w:eastAsia="Calibri" w:hAnsi="Calibri" w:cs="Arial"/>
                <w:lang w:val="es-ES_tradnl"/>
              </w:rPr>
              <w:t xml:space="preserve">De no ser así, ¿qué medidas podrían adoptarse para </w:t>
            </w:r>
            <w:r w:rsidR="00C15F9A">
              <w:rPr>
                <w:rFonts w:ascii="Calibri" w:eastAsia="Calibri" w:hAnsi="Calibri" w:cs="Arial"/>
                <w:lang w:val="es-ES_tradnl"/>
              </w:rPr>
              <w:t>remediar la situación</w:t>
            </w:r>
            <w:r>
              <w:rPr>
                <w:rFonts w:ascii="Calibri" w:eastAsia="Calibri" w:hAnsi="Calibri" w:cs="Arial"/>
                <w:lang w:val="es-ES_tradnl"/>
              </w:rPr>
              <w:t>?</w:t>
            </w:r>
          </w:p>
        </w:tc>
        <w:tc>
          <w:tcPr>
            <w:tcW w:w="567" w:type="dxa"/>
            <w:shd w:val="clear" w:color="auto" w:fill="F2F2F2" w:themeFill="background1" w:themeFillShade="F2"/>
          </w:tcPr>
          <w:p w14:paraId="6E0F8217" w14:textId="77777777" w:rsidR="00371A70" w:rsidRPr="00C7482F" w:rsidRDefault="00371A70" w:rsidP="00371A70">
            <w:pPr>
              <w:rPr>
                <w:lang w:val="es-ES"/>
              </w:rPr>
            </w:pPr>
          </w:p>
        </w:tc>
        <w:tc>
          <w:tcPr>
            <w:tcW w:w="567" w:type="dxa"/>
            <w:shd w:val="clear" w:color="auto" w:fill="F2F2F2" w:themeFill="background1" w:themeFillShade="F2"/>
          </w:tcPr>
          <w:p w14:paraId="63FE9BFF" w14:textId="77777777" w:rsidR="00371A70" w:rsidRPr="00C7482F" w:rsidRDefault="00371A70" w:rsidP="00371A70">
            <w:pPr>
              <w:rPr>
                <w:lang w:val="es-ES"/>
              </w:rPr>
            </w:pPr>
          </w:p>
        </w:tc>
        <w:tc>
          <w:tcPr>
            <w:tcW w:w="5268" w:type="dxa"/>
            <w:shd w:val="clear" w:color="auto" w:fill="F2F2F2" w:themeFill="background1" w:themeFillShade="F2"/>
          </w:tcPr>
          <w:p w14:paraId="39B3785A" w14:textId="77777777" w:rsidR="00371A70" w:rsidRPr="00C7482F" w:rsidRDefault="00371A70" w:rsidP="00371A70">
            <w:pPr>
              <w:rPr>
                <w:lang w:val="es-ES"/>
              </w:rPr>
            </w:pPr>
          </w:p>
        </w:tc>
      </w:tr>
      <w:tr w:rsidR="0008079B" w:rsidRPr="0021211F" w14:paraId="7D35AE70" w14:textId="77777777" w:rsidTr="00AF37CC">
        <w:trPr>
          <w:trHeight w:val="276"/>
        </w:trPr>
        <w:tc>
          <w:tcPr>
            <w:tcW w:w="7768" w:type="dxa"/>
            <w:shd w:val="clear" w:color="auto" w:fill="F2F2F2" w:themeFill="background1" w:themeFillShade="F2"/>
          </w:tcPr>
          <w:p w14:paraId="327EE95D"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 xml:space="preserve">¿Se tienen en cuenta, en los consejos o ministerios u otras entidades nacionales sobre la discapacidad, a los supervivientes de las minas y a las organizaciones que los representan? </w:t>
            </w:r>
          </w:p>
        </w:tc>
        <w:tc>
          <w:tcPr>
            <w:tcW w:w="567" w:type="dxa"/>
            <w:shd w:val="clear" w:color="auto" w:fill="F2F2F2" w:themeFill="background1" w:themeFillShade="F2"/>
          </w:tcPr>
          <w:p w14:paraId="49CB6C4D" w14:textId="77777777" w:rsidR="00371A70" w:rsidRPr="00C7482F" w:rsidRDefault="00371A70" w:rsidP="00371A70">
            <w:pPr>
              <w:rPr>
                <w:lang w:val="es-ES"/>
              </w:rPr>
            </w:pPr>
          </w:p>
        </w:tc>
        <w:tc>
          <w:tcPr>
            <w:tcW w:w="567" w:type="dxa"/>
            <w:shd w:val="clear" w:color="auto" w:fill="F2F2F2" w:themeFill="background1" w:themeFillShade="F2"/>
          </w:tcPr>
          <w:p w14:paraId="1C06A5CF" w14:textId="77777777" w:rsidR="00371A70" w:rsidRPr="00C7482F" w:rsidRDefault="00371A70" w:rsidP="00371A70">
            <w:pPr>
              <w:rPr>
                <w:lang w:val="es-ES"/>
              </w:rPr>
            </w:pPr>
          </w:p>
        </w:tc>
        <w:tc>
          <w:tcPr>
            <w:tcW w:w="5268" w:type="dxa"/>
            <w:shd w:val="clear" w:color="auto" w:fill="F2F2F2" w:themeFill="background1" w:themeFillShade="F2"/>
          </w:tcPr>
          <w:p w14:paraId="4613B5E3" w14:textId="77777777" w:rsidR="00371A70" w:rsidRPr="00C7482F" w:rsidRDefault="00371A70" w:rsidP="00371A70">
            <w:pPr>
              <w:rPr>
                <w:lang w:val="es-ES"/>
              </w:rPr>
            </w:pPr>
          </w:p>
        </w:tc>
      </w:tr>
      <w:tr w:rsidR="0008079B" w:rsidRPr="0021211F" w14:paraId="5EB28351" w14:textId="77777777" w:rsidTr="00AF37CC">
        <w:trPr>
          <w:trHeight w:val="276"/>
        </w:trPr>
        <w:tc>
          <w:tcPr>
            <w:tcW w:w="7768" w:type="dxa"/>
            <w:shd w:val="clear" w:color="auto" w:fill="F2F2F2" w:themeFill="background1" w:themeFillShade="F2"/>
          </w:tcPr>
          <w:p w14:paraId="0F71EAE3" w14:textId="77777777" w:rsidR="00371A70" w:rsidRPr="00C7482F"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¿qué medidas podrían adoptarse para </w:t>
            </w:r>
            <w:r w:rsidR="00C15F9A">
              <w:rPr>
                <w:rFonts w:ascii="Calibri" w:eastAsia="Calibri" w:hAnsi="Calibri" w:cs="Arial"/>
                <w:lang w:val="es-ES_tradnl"/>
              </w:rPr>
              <w:t>remediar la situación</w:t>
            </w:r>
            <w:r>
              <w:rPr>
                <w:rFonts w:ascii="Calibri" w:eastAsia="Calibri" w:hAnsi="Calibri" w:cs="Arial"/>
                <w:lang w:val="es-ES_tradnl"/>
              </w:rPr>
              <w:t>?</w:t>
            </w:r>
          </w:p>
        </w:tc>
        <w:tc>
          <w:tcPr>
            <w:tcW w:w="567" w:type="dxa"/>
            <w:shd w:val="clear" w:color="auto" w:fill="F2F2F2" w:themeFill="background1" w:themeFillShade="F2"/>
          </w:tcPr>
          <w:p w14:paraId="204CC508" w14:textId="77777777" w:rsidR="00371A70" w:rsidRPr="00C7482F" w:rsidRDefault="00371A70" w:rsidP="00371A70">
            <w:pPr>
              <w:rPr>
                <w:lang w:val="es-ES"/>
              </w:rPr>
            </w:pPr>
          </w:p>
        </w:tc>
        <w:tc>
          <w:tcPr>
            <w:tcW w:w="567" w:type="dxa"/>
            <w:shd w:val="clear" w:color="auto" w:fill="F2F2F2" w:themeFill="background1" w:themeFillShade="F2"/>
          </w:tcPr>
          <w:p w14:paraId="3C2F9115" w14:textId="77777777" w:rsidR="00371A70" w:rsidRPr="00C7482F" w:rsidRDefault="00371A70" w:rsidP="00371A70">
            <w:pPr>
              <w:rPr>
                <w:lang w:val="es-ES"/>
              </w:rPr>
            </w:pPr>
          </w:p>
        </w:tc>
        <w:tc>
          <w:tcPr>
            <w:tcW w:w="5268" w:type="dxa"/>
            <w:shd w:val="clear" w:color="auto" w:fill="F2F2F2" w:themeFill="background1" w:themeFillShade="F2"/>
          </w:tcPr>
          <w:p w14:paraId="07DDAFEB" w14:textId="77777777" w:rsidR="00371A70" w:rsidRPr="00C7482F" w:rsidRDefault="00371A70" w:rsidP="00371A70">
            <w:pPr>
              <w:rPr>
                <w:lang w:val="es-ES"/>
              </w:rPr>
            </w:pPr>
          </w:p>
        </w:tc>
      </w:tr>
      <w:tr w:rsidR="0008079B" w:rsidRPr="0021211F" w14:paraId="66662341" w14:textId="77777777" w:rsidTr="00AF37CC">
        <w:trPr>
          <w:trHeight w:val="276"/>
        </w:trPr>
        <w:tc>
          <w:tcPr>
            <w:tcW w:w="7768" w:type="dxa"/>
            <w:shd w:val="clear" w:color="auto" w:fill="F2F2F2" w:themeFill="background1" w:themeFillShade="F2"/>
          </w:tcPr>
          <w:p w14:paraId="01649611" w14:textId="77777777" w:rsidR="00371A70" w:rsidRPr="00C7482F" w:rsidRDefault="00D61036" w:rsidP="00371A70">
            <w:pPr>
              <w:pStyle w:val="ListParagraph"/>
              <w:numPr>
                <w:ilvl w:val="0"/>
                <w:numId w:val="4"/>
              </w:numPr>
              <w:rPr>
                <w:lang w:val="es-ES"/>
              </w:rPr>
            </w:pPr>
            <w:r>
              <w:rPr>
                <w:rFonts w:ascii="Calibri" w:eastAsia="Calibri" w:hAnsi="Calibri" w:cs="Arial"/>
                <w:lang w:val="es-ES_tradnl"/>
              </w:rPr>
              <w:t>¿Existe un mecanismo que permita garantizar la inclusión y participación de las víctimas de las minas y de las organizaciones que l</w:t>
            </w:r>
            <w:r w:rsidR="00C15F9A">
              <w:rPr>
                <w:rFonts w:ascii="Calibri" w:eastAsia="Calibri" w:hAnsi="Calibri" w:cs="Arial"/>
                <w:lang w:val="es-ES_tradnl"/>
              </w:rPr>
              <w:t>a</w:t>
            </w:r>
            <w:r>
              <w:rPr>
                <w:rFonts w:ascii="Calibri" w:eastAsia="Calibri" w:hAnsi="Calibri" w:cs="Arial"/>
                <w:lang w:val="es-ES_tradnl"/>
              </w:rPr>
              <w:t xml:space="preserve">s representan en las zonas rurales y remotas? </w:t>
            </w:r>
          </w:p>
        </w:tc>
        <w:tc>
          <w:tcPr>
            <w:tcW w:w="567" w:type="dxa"/>
            <w:shd w:val="clear" w:color="auto" w:fill="F2F2F2" w:themeFill="background1" w:themeFillShade="F2"/>
          </w:tcPr>
          <w:p w14:paraId="0ADDC346" w14:textId="77777777" w:rsidR="00371A70" w:rsidRPr="00C7482F" w:rsidRDefault="00371A70" w:rsidP="00371A70">
            <w:pPr>
              <w:rPr>
                <w:lang w:val="es-ES"/>
              </w:rPr>
            </w:pPr>
          </w:p>
        </w:tc>
        <w:tc>
          <w:tcPr>
            <w:tcW w:w="567" w:type="dxa"/>
            <w:shd w:val="clear" w:color="auto" w:fill="F2F2F2" w:themeFill="background1" w:themeFillShade="F2"/>
          </w:tcPr>
          <w:p w14:paraId="789917A3" w14:textId="77777777" w:rsidR="00371A70" w:rsidRPr="00C7482F" w:rsidRDefault="00371A70" w:rsidP="00371A70">
            <w:pPr>
              <w:rPr>
                <w:lang w:val="es-ES"/>
              </w:rPr>
            </w:pPr>
          </w:p>
        </w:tc>
        <w:tc>
          <w:tcPr>
            <w:tcW w:w="5268" w:type="dxa"/>
            <w:shd w:val="clear" w:color="auto" w:fill="F2F2F2" w:themeFill="background1" w:themeFillShade="F2"/>
          </w:tcPr>
          <w:p w14:paraId="242CD14C" w14:textId="77777777" w:rsidR="00371A70" w:rsidRPr="00C7482F" w:rsidRDefault="00371A70" w:rsidP="00371A70">
            <w:pPr>
              <w:rPr>
                <w:lang w:val="es-ES"/>
              </w:rPr>
            </w:pPr>
          </w:p>
        </w:tc>
      </w:tr>
      <w:tr w:rsidR="0008079B" w:rsidRPr="0021211F" w14:paraId="06350858" w14:textId="77777777" w:rsidTr="00AF37CC">
        <w:trPr>
          <w:trHeight w:val="276"/>
        </w:trPr>
        <w:tc>
          <w:tcPr>
            <w:tcW w:w="7768" w:type="dxa"/>
            <w:shd w:val="clear" w:color="auto" w:fill="F2F2F2" w:themeFill="background1" w:themeFillShade="F2"/>
          </w:tcPr>
          <w:p w14:paraId="77635BDD" w14:textId="77777777" w:rsidR="00371A70" w:rsidRPr="009A5B6B" w:rsidRDefault="00D61036" w:rsidP="00371A70">
            <w:pPr>
              <w:pStyle w:val="ListParagraph"/>
              <w:numPr>
                <w:ilvl w:val="0"/>
                <w:numId w:val="4"/>
              </w:numPr>
              <w:ind w:left="1168"/>
              <w:rPr>
                <w:lang w:val="es-ES"/>
              </w:rPr>
            </w:pPr>
            <w:r>
              <w:rPr>
                <w:rFonts w:ascii="Calibri" w:eastAsia="Calibri" w:hAnsi="Calibri" w:cs="Arial"/>
                <w:lang w:val="es-ES_tradnl"/>
              </w:rPr>
              <w:t xml:space="preserve">De no ser así, ¿qué medidas podrían adoptarse para </w:t>
            </w:r>
            <w:r w:rsidR="00C15F9A">
              <w:rPr>
                <w:rFonts w:ascii="Calibri" w:eastAsia="Calibri" w:hAnsi="Calibri" w:cs="Arial"/>
                <w:lang w:val="es-ES_tradnl"/>
              </w:rPr>
              <w:t>remediar</w:t>
            </w:r>
            <w:r>
              <w:rPr>
                <w:rFonts w:ascii="Calibri" w:eastAsia="Calibri" w:hAnsi="Calibri" w:cs="Arial"/>
                <w:lang w:val="es-ES_tradnl"/>
              </w:rPr>
              <w:t xml:space="preserve"> la </w:t>
            </w:r>
            <w:r w:rsidR="00C15F9A">
              <w:rPr>
                <w:rFonts w:ascii="Calibri" w:eastAsia="Calibri" w:hAnsi="Calibri" w:cs="Arial"/>
                <w:lang w:val="es-ES_tradnl"/>
              </w:rPr>
              <w:t>situación</w:t>
            </w:r>
            <w:r>
              <w:rPr>
                <w:rFonts w:ascii="Calibri" w:eastAsia="Calibri" w:hAnsi="Calibri" w:cs="Arial"/>
                <w:lang w:val="es-ES_tradnl"/>
              </w:rPr>
              <w:t>?</w:t>
            </w:r>
          </w:p>
        </w:tc>
        <w:tc>
          <w:tcPr>
            <w:tcW w:w="567" w:type="dxa"/>
            <w:shd w:val="clear" w:color="auto" w:fill="F2F2F2" w:themeFill="background1" w:themeFillShade="F2"/>
          </w:tcPr>
          <w:p w14:paraId="39C812AA" w14:textId="77777777" w:rsidR="00371A70" w:rsidRPr="009A5B6B" w:rsidRDefault="00371A70" w:rsidP="00371A70">
            <w:pPr>
              <w:rPr>
                <w:lang w:val="es-ES"/>
              </w:rPr>
            </w:pPr>
          </w:p>
        </w:tc>
        <w:tc>
          <w:tcPr>
            <w:tcW w:w="567" w:type="dxa"/>
            <w:shd w:val="clear" w:color="auto" w:fill="F2F2F2" w:themeFill="background1" w:themeFillShade="F2"/>
          </w:tcPr>
          <w:p w14:paraId="4B80D475" w14:textId="77777777" w:rsidR="00371A70" w:rsidRPr="009A5B6B" w:rsidRDefault="00371A70" w:rsidP="00371A70">
            <w:pPr>
              <w:rPr>
                <w:lang w:val="es-ES"/>
              </w:rPr>
            </w:pPr>
          </w:p>
        </w:tc>
        <w:tc>
          <w:tcPr>
            <w:tcW w:w="5268" w:type="dxa"/>
            <w:shd w:val="clear" w:color="auto" w:fill="F2F2F2" w:themeFill="background1" w:themeFillShade="F2"/>
          </w:tcPr>
          <w:p w14:paraId="28635809" w14:textId="77777777" w:rsidR="00371A70" w:rsidRPr="009A5B6B" w:rsidRDefault="00371A70" w:rsidP="00371A70">
            <w:pPr>
              <w:rPr>
                <w:lang w:val="es-ES"/>
              </w:rPr>
            </w:pPr>
          </w:p>
        </w:tc>
      </w:tr>
      <w:tr w:rsidR="0008079B" w:rsidRPr="0021211F" w14:paraId="57EC2956" w14:textId="77777777" w:rsidTr="00AF37CC">
        <w:trPr>
          <w:trHeight w:val="276"/>
        </w:trPr>
        <w:tc>
          <w:tcPr>
            <w:tcW w:w="7768" w:type="dxa"/>
            <w:shd w:val="clear" w:color="auto" w:fill="F2F2F2" w:themeFill="background1" w:themeFillShade="F2"/>
          </w:tcPr>
          <w:p w14:paraId="3B8DDEDA" w14:textId="77777777" w:rsidR="00371A70" w:rsidRPr="009A5B6B" w:rsidRDefault="00D61036" w:rsidP="00371A70">
            <w:pPr>
              <w:pStyle w:val="ListParagraph"/>
              <w:numPr>
                <w:ilvl w:val="0"/>
                <w:numId w:val="4"/>
              </w:numPr>
              <w:rPr>
                <w:lang w:val="es-ES"/>
              </w:rPr>
            </w:pPr>
            <w:r>
              <w:rPr>
                <w:rFonts w:ascii="Calibri" w:eastAsia="Calibri" w:hAnsi="Calibri" w:cs="Arial"/>
                <w:lang w:val="es-ES_tradnl"/>
              </w:rPr>
              <w:t xml:space="preserve">¿Se ofrece igualdad de oportunidades a las personas con discapacidad, entre ellas, a los supervivientes de las minas, para participar con eficacia en las funciones de liderazgo y en la toma de decisiones? </w:t>
            </w:r>
          </w:p>
        </w:tc>
        <w:tc>
          <w:tcPr>
            <w:tcW w:w="567" w:type="dxa"/>
            <w:shd w:val="clear" w:color="auto" w:fill="F2F2F2" w:themeFill="background1" w:themeFillShade="F2"/>
          </w:tcPr>
          <w:p w14:paraId="4CAB2497" w14:textId="77777777" w:rsidR="00371A70" w:rsidRPr="009A5B6B" w:rsidRDefault="00371A70" w:rsidP="00371A70">
            <w:pPr>
              <w:rPr>
                <w:lang w:val="es-ES"/>
              </w:rPr>
            </w:pPr>
          </w:p>
        </w:tc>
        <w:tc>
          <w:tcPr>
            <w:tcW w:w="567" w:type="dxa"/>
            <w:shd w:val="clear" w:color="auto" w:fill="F2F2F2" w:themeFill="background1" w:themeFillShade="F2"/>
          </w:tcPr>
          <w:p w14:paraId="5CA79510" w14:textId="77777777" w:rsidR="00371A70" w:rsidRPr="009A5B6B" w:rsidRDefault="00371A70" w:rsidP="00371A70">
            <w:pPr>
              <w:rPr>
                <w:lang w:val="es-ES"/>
              </w:rPr>
            </w:pPr>
          </w:p>
        </w:tc>
        <w:tc>
          <w:tcPr>
            <w:tcW w:w="5268" w:type="dxa"/>
            <w:shd w:val="clear" w:color="auto" w:fill="F2F2F2" w:themeFill="background1" w:themeFillShade="F2"/>
          </w:tcPr>
          <w:p w14:paraId="240E6958" w14:textId="77777777" w:rsidR="00371A70" w:rsidRPr="009A5B6B" w:rsidRDefault="00371A70" w:rsidP="00371A70">
            <w:pPr>
              <w:rPr>
                <w:lang w:val="es-ES"/>
              </w:rPr>
            </w:pPr>
          </w:p>
        </w:tc>
      </w:tr>
    </w:tbl>
    <w:p w14:paraId="19FAB651" w14:textId="77777777" w:rsidR="007865B1" w:rsidRPr="009A5B6B" w:rsidRDefault="007865B1" w:rsidP="00E94E71">
      <w:pPr>
        <w:rPr>
          <w:lang w:val="es-ES"/>
        </w:rPr>
      </w:pPr>
    </w:p>
    <w:p w14:paraId="4230EE62" w14:textId="77777777" w:rsidR="00AA3E93" w:rsidRDefault="00AA3E93" w:rsidP="004205ED">
      <w:pPr>
        <w:spacing w:after="0"/>
        <w:jc w:val="center"/>
        <w:rPr>
          <w:rFonts w:ascii="Calibri" w:eastAsia="Calibri" w:hAnsi="Calibri" w:cs="Calibri"/>
          <w:b/>
          <w:bCs/>
          <w:color w:val="002060"/>
          <w:sz w:val="28"/>
          <w:szCs w:val="28"/>
          <w:lang w:val="es-ES_tradnl"/>
        </w:rPr>
      </w:pPr>
    </w:p>
    <w:p w14:paraId="6A35FED7" w14:textId="77777777" w:rsidR="00375272" w:rsidRDefault="00375272" w:rsidP="004205ED">
      <w:pPr>
        <w:spacing w:after="0"/>
        <w:jc w:val="center"/>
        <w:rPr>
          <w:rFonts w:ascii="Calibri" w:eastAsia="Calibri" w:hAnsi="Calibri" w:cs="Calibri"/>
          <w:b/>
          <w:bCs/>
          <w:color w:val="002060"/>
          <w:sz w:val="28"/>
          <w:szCs w:val="28"/>
          <w:lang w:val="es-ES_tradnl"/>
        </w:rPr>
      </w:pPr>
    </w:p>
    <w:p w14:paraId="347E64C2" w14:textId="77777777" w:rsidR="00375272" w:rsidRDefault="00375272" w:rsidP="004205ED">
      <w:pPr>
        <w:spacing w:after="0"/>
        <w:jc w:val="center"/>
        <w:rPr>
          <w:rFonts w:ascii="Calibri" w:eastAsia="Calibri" w:hAnsi="Calibri" w:cs="Calibri"/>
          <w:b/>
          <w:bCs/>
          <w:color w:val="002060"/>
          <w:sz w:val="28"/>
          <w:szCs w:val="28"/>
          <w:lang w:val="es-ES_tradnl"/>
        </w:rPr>
      </w:pPr>
    </w:p>
    <w:p w14:paraId="6FEC3A78" w14:textId="77777777" w:rsidR="00AA3E93" w:rsidRDefault="00AA3E93" w:rsidP="004205ED">
      <w:pPr>
        <w:spacing w:after="0"/>
        <w:jc w:val="center"/>
        <w:rPr>
          <w:rFonts w:ascii="Calibri" w:eastAsia="Calibri" w:hAnsi="Calibri" w:cs="Calibri"/>
          <w:b/>
          <w:bCs/>
          <w:color w:val="002060"/>
          <w:sz w:val="28"/>
          <w:szCs w:val="28"/>
          <w:lang w:val="es-ES_tradnl"/>
        </w:rPr>
      </w:pPr>
    </w:p>
    <w:p w14:paraId="548BFF2F" w14:textId="77777777" w:rsidR="004205ED" w:rsidRPr="009A5B6B" w:rsidRDefault="00D61036" w:rsidP="004205ED">
      <w:pPr>
        <w:spacing w:after="0"/>
        <w:jc w:val="center"/>
        <w:rPr>
          <w:lang w:val="es-ES"/>
        </w:rPr>
      </w:pPr>
      <w:r>
        <w:rPr>
          <w:rFonts w:ascii="Calibri" w:eastAsia="Calibri" w:hAnsi="Calibri" w:cs="Calibri"/>
          <w:b/>
          <w:bCs/>
          <w:color w:val="002060"/>
          <w:sz w:val="28"/>
          <w:szCs w:val="28"/>
          <w:lang w:val="es-ES_tradnl"/>
        </w:rPr>
        <w:lastRenderedPageBreak/>
        <w:t>VIII. COOPERACIÓN Y ASISTENCIA INTERNACIONALES</w:t>
      </w:r>
    </w:p>
    <w:p w14:paraId="19C99601" w14:textId="77777777" w:rsidR="00320CA1" w:rsidRPr="009A5B6B" w:rsidRDefault="00320CA1" w:rsidP="004205ED">
      <w:pPr>
        <w:spacing w:after="0"/>
        <w:jc w:val="center"/>
        <w:rPr>
          <w:rFonts w:cstheme="minorHAnsi"/>
          <w:b/>
          <w:bCs/>
          <w:color w:val="002060"/>
          <w:sz w:val="28"/>
          <w:szCs w:val="28"/>
          <w:lang w:val="es-ES"/>
        </w:rPr>
      </w:pPr>
    </w:p>
    <w:p w14:paraId="658C555D" w14:textId="77777777" w:rsidR="00320CA1" w:rsidRPr="009A5B6B" w:rsidRDefault="00D61036" w:rsidP="000E179C">
      <w:pPr>
        <w:jc w:val="both"/>
        <w:rPr>
          <w:b/>
          <w:bCs/>
          <w:lang w:val="es-ES"/>
        </w:rPr>
      </w:pPr>
      <w:r>
        <w:rPr>
          <w:rFonts w:ascii="Calibri" w:eastAsia="Calibri" w:hAnsi="Calibri" w:cs="Arial"/>
          <w:lang w:val="es-ES_tradnl"/>
        </w:rPr>
        <w:t xml:space="preserve">Reafirmando al mismo tiempo que cada Estado Parte es responsable de ejecutar las disposiciones de la Convención en las zonas bajo su jurisdicción o control, los Estados Parte subrayan que una mayor cooperación puede apoyar el cumplimiento de las obligaciones dimanantes de la Convención </w:t>
      </w:r>
      <w:r w:rsidR="00AA3E93">
        <w:rPr>
          <w:rFonts w:ascii="Calibri" w:eastAsia="Calibri" w:hAnsi="Calibri" w:cs="Arial"/>
          <w:lang w:val="es-ES_tradnl"/>
        </w:rPr>
        <w:t xml:space="preserve">tan pronto como </w:t>
      </w:r>
      <w:r w:rsidR="00A8121D">
        <w:rPr>
          <w:rFonts w:ascii="Calibri" w:eastAsia="Calibri" w:hAnsi="Calibri" w:cs="Arial"/>
          <w:lang w:val="es-ES_tradnl"/>
        </w:rPr>
        <w:t>se</w:t>
      </w:r>
      <w:r w:rsidR="00AA3E93">
        <w:rPr>
          <w:rFonts w:ascii="Calibri" w:eastAsia="Calibri" w:hAnsi="Calibri" w:cs="Arial"/>
          <w:lang w:val="es-ES_tradnl"/>
        </w:rPr>
        <w:t>a</w:t>
      </w:r>
      <w:r>
        <w:rPr>
          <w:rFonts w:ascii="Calibri" w:eastAsia="Calibri" w:hAnsi="Calibri" w:cs="Arial"/>
          <w:lang w:val="es-ES_tradnl"/>
        </w:rPr>
        <w:t xml:space="preserve"> posible.  Con miras a mejorar la cooperación </w:t>
      </w:r>
      <w:r w:rsidR="00AA3E93">
        <w:rPr>
          <w:rFonts w:ascii="Calibri" w:eastAsia="Calibri" w:hAnsi="Calibri" w:cs="Arial"/>
          <w:lang w:val="es-ES_tradnl"/>
        </w:rPr>
        <w:t>para</w:t>
      </w:r>
      <w:r>
        <w:rPr>
          <w:rFonts w:ascii="Calibri" w:eastAsia="Calibri" w:hAnsi="Calibri" w:cs="Arial"/>
          <w:lang w:val="es-ES_tradnl"/>
        </w:rPr>
        <w:t xml:space="preserve"> cumplir lo antes posible las obligaciones y aspiraciones de la Convención, los Estados Parte adoptarán las medidas siguientes:</w:t>
      </w:r>
    </w:p>
    <w:p w14:paraId="53B3C90B" w14:textId="77777777" w:rsidR="004205ED" w:rsidRPr="009A5B6B" w:rsidRDefault="00D61036" w:rsidP="000E179C">
      <w:pPr>
        <w:jc w:val="both"/>
        <w:rPr>
          <w:lang w:val="es-ES"/>
        </w:rPr>
      </w:pPr>
      <w:r>
        <w:rPr>
          <w:rFonts w:ascii="Calibri" w:eastAsia="Calibri" w:hAnsi="Calibri" w:cs="Arial"/>
          <w:b/>
          <w:bCs/>
          <w:lang w:val="es-ES_tradnl"/>
        </w:rPr>
        <w:t>Medida núm. 4</w:t>
      </w:r>
      <w:r w:rsidR="00623123">
        <w:rPr>
          <w:rFonts w:ascii="Calibri" w:eastAsia="Calibri" w:hAnsi="Calibri" w:cs="Arial"/>
          <w:b/>
          <w:bCs/>
          <w:lang w:val="es-ES_tradnl"/>
        </w:rPr>
        <w:t>2</w:t>
      </w:r>
      <w:r>
        <w:rPr>
          <w:rFonts w:ascii="Calibri" w:eastAsia="Calibri" w:hAnsi="Calibri" w:cs="Arial"/>
          <w:b/>
          <w:bCs/>
          <w:lang w:val="es-ES_tradnl"/>
        </w:rPr>
        <w:t>.</w:t>
      </w:r>
      <w:r>
        <w:rPr>
          <w:rFonts w:ascii="Calibri" w:eastAsia="Calibri" w:hAnsi="Calibri" w:cs="Arial"/>
          <w:lang w:val="es-ES_tradnl"/>
        </w:rPr>
        <w:t xml:space="preserve"> Hacer todo lo que se pueda para asignar los recursos necesarios con el fin de cumplir las obligaciones de la Convención lo antes posible y explorar todas las posibles fuentes alternativas y/o innovadoras de financiación.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567"/>
        <w:gridCol w:w="567"/>
        <w:gridCol w:w="5268"/>
      </w:tblGrid>
      <w:tr w:rsidR="0008079B" w:rsidRPr="0021211F" w14:paraId="36EC8725" w14:textId="77777777" w:rsidTr="004205ED">
        <w:tc>
          <w:tcPr>
            <w:tcW w:w="7768" w:type="dxa"/>
            <w:tcBorders>
              <w:top w:val="single" w:sz="4" w:space="0" w:color="auto"/>
              <w:left w:val="single" w:sz="4" w:space="0" w:color="auto"/>
              <w:bottom w:val="single" w:sz="4" w:space="0" w:color="auto"/>
              <w:right w:val="single" w:sz="4" w:space="0" w:color="auto"/>
            </w:tcBorders>
            <w:shd w:val="clear" w:color="auto" w:fill="F2F2F2"/>
          </w:tcPr>
          <w:p w14:paraId="3334994B" w14:textId="77777777" w:rsidR="00371A70" w:rsidRPr="009A5B6B" w:rsidRDefault="00371A70" w:rsidP="00371A70">
            <w:pPr>
              <w:spacing w:after="0" w:line="240" w:lineRule="auto"/>
              <w:rPr>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03E9941D" w14:textId="77777777" w:rsidR="00371A70" w:rsidRPr="009B44C5" w:rsidRDefault="00D61036" w:rsidP="00371A70">
            <w:pPr>
              <w:spacing w:after="0" w:line="240" w:lineRule="auto"/>
            </w:pPr>
            <w:r>
              <w:rPr>
                <w:rFonts w:ascii="Calibri" w:eastAsia="Calibri" w:hAnsi="Calibri" w:cs="Arial"/>
                <w:lang w:val="es-ES_tradnl"/>
              </w:rPr>
              <w:t xml:space="preserve">SÍ </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32E3C30D" w14:textId="77777777" w:rsidR="00371A70" w:rsidRPr="009B44C5" w:rsidRDefault="00D61036" w:rsidP="00371A70">
            <w:pPr>
              <w:spacing w:after="0" w:line="240" w:lineRule="auto"/>
            </w:pPr>
            <w:r>
              <w:rPr>
                <w:rFonts w:ascii="Calibri" w:eastAsia="Calibri" w:hAnsi="Calibri" w:cs="Arial"/>
                <w:lang w:val="es-ES_tradnl"/>
              </w:rPr>
              <w:t xml:space="preserve">NO </w:t>
            </w:r>
          </w:p>
        </w:tc>
        <w:tc>
          <w:tcPr>
            <w:tcW w:w="5268" w:type="dxa"/>
            <w:tcBorders>
              <w:top w:val="single" w:sz="4" w:space="0" w:color="auto"/>
              <w:left w:val="single" w:sz="4" w:space="0" w:color="auto"/>
              <w:bottom w:val="single" w:sz="4" w:space="0" w:color="auto"/>
              <w:right w:val="single" w:sz="4" w:space="0" w:color="auto"/>
            </w:tcBorders>
            <w:shd w:val="clear" w:color="auto" w:fill="F2F2F2"/>
            <w:hideMark/>
          </w:tcPr>
          <w:p w14:paraId="66BE8B22" w14:textId="77777777" w:rsidR="00371A70" w:rsidRPr="009A5B6B" w:rsidRDefault="00D61036" w:rsidP="00371A70">
            <w:pPr>
              <w:spacing w:after="0" w:line="240" w:lineRule="auto"/>
              <w:rPr>
                <w:lang w:val="es-ES"/>
              </w:rPr>
            </w:pPr>
            <w:r>
              <w:rPr>
                <w:rFonts w:ascii="Calibri" w:eastAsia="Calibri" w:hAnsi="Calibri" w:cs="Arial"/>
                <w:lang w:val="es-ES_tradnl"/>
              </w:rPr>
              <w:t>Describa la situación, en particular el alcance de los progresos</w:t>
            </w:r>
            <w:r w:rsidR="00AA3E93">
              <w:rPr>
                <w:rFonts w:ascii="Calibri" w:eastAsia="Calibri" w:hAnsi="Calibri" w:cs="Arial"/>
                <w:lang w:val="es-ES_tradnl"/>
              </w:rPr>
              <w:t xml:space="preserve"> realizados</w:t>
            </w:r>
            <w:r>
              <w:rPr>
                <w:rFonts w:ascii="Calibri" w:eastAsia="Calibri" w:hAnsi="Calibri" w:cs="Arial"/>
                <w:lang w:val="es-ES_tradnl"/>
              </w:rPr>
              <w:t xml:space="preserve"> y</w:t>
            </w:r>
            <w:r w:rsidR="00AA3E93">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16B94EF5" w14:textId="77777777" w:rsidTr="004205ED">
        <w:trPr>
          <w:trHeight w:val="430"/>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2B097095" w14:textId="77777777" w:rsidR="00371A70" w:rsidRPr="009A5B6B" w:rsidRDefault="00D61036" w:rsidP="00371A70">
            <w:pPr>
              <w:numPr>
                <w:ilvl w:val="0"/>
                <w:numId w:val="8"/>
              </w:numPr>
              <w:spacing w:after="0" w:line="240" w:lineRule="auto"/>
              <w:contextualSpacing/>
              <w:rPr>
                <w:lang w:val="es-ES"/>
              </w:rPr>
            </w:pPr>
            <w:r>
              <w:rPr>
                <w:rFonts w:ascii="Calibri" w:eastAsia="Calibri" w:hAnsi="Calibri" w:cs="Arial"/>
                <w:lang w:val="es-ES_tradnl"/>
              </w:rPr>
              <w:t xml:space="preserve">¿Se incluye en el presupuesto anual nacional o federal relativo a los ámbitos del desarrollo, los derechos humanos y humanitario el apoyo a las víctimas de las minas?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430CB50" w14:textId="77777777" w:rsidR="00371A70" w:rsidRPr="009A5B6B" w:rsidRDefault="00371A70" w:rsidP="00371A70">
            <w:pPr>
              <w:spacing w:after="0" w:line="240" w:lineRule="auto"/>
              <w:rPr>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EF484F7" w14:textId="77777777" w:rsidR="00371A70" w:rsidRPr="009A5B6B" w:rsidRDefault="00371A70" w:rsidP="00371A70">
            <w:pPr>
              <w:spacing w:after="0" w:line="240" w:lineRule="auto"/>
              <w:rPr>
                <w:lang w:val="es-ES"/>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059DEDD2" w14:textId="77777777" w:rsidR="00371A70" w:rsidRPr="009A5B6B" w:rsidRDefault="00371A70" w:rsidP="00371A70">
            <w:pPr>
              <w:spacing w:after="0" w:line="240" w:lineRule="auto"/>
              <w:rPr>
                <w:lang w:val="es-ES"/>
              </w:rPr>
            </w:pPr>
          </w:p>
        </w:tc>
      </w:tr>
      <w:tr w:rsidR="0008079B" w:rsidRPr="0021211F" w14:paraId="6CEC19BB"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5E16D349" w14:textId="77777777" w:rsidR="00371A70" w:rsidRPr="009A5B6B" w:rsidRDefault="00D61036" w:rsidP="00371A70">
            <w:pPr>
              <w:numPr>
                <w:ilvl w:val="0"/>
                <w:numId w:val="8"/>
              </w:numPr>
              <w:spacing w:after="0" w:line="240" w:lineRule="auto"/>
              <w:ind w:left="1026"/>
              <w:contextualSpacing/>
              <w:rPr>
                <w:lang w:val="es-ES"/>
              </w:rPr>
            </w:pPr>
            <w:r>
              <w:rPr>
                <w:rFonts w:ascii="Calibri" w:eastAsia="Calibri" w:hAnsi="Calibri" w:cs="Arial"/>
                <w:lang w:val="es-ES_tradnl"/>
              </w:rPr>
              <w:t>De no ser así, ¿qué medidas podrían adoptarse en ese sentido?</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CB47FE5" w14:textId="77777777" w:rsidR="00371A70" w:rsidRPr="009A5B6B" w:rsidRDefault="00371A70" w:rsidP="00371A70">
            <w:pPr>
              <w:spacing w:after="0" w:line="240" w:lineRule="auto"/>
              <w:rPr>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39B4F02" w14:textId="77777777" w:rsidR="00371A70" w:rsidRPr="009A5B6B" w:rsidRDefault="00371A70" w:rsidP="00371A70">
            <w:pPr>
              <w:spacing w:after="0" w:line="240" w:lineRule="auto"/>
              <w:rPr>
                <w:lang w:val="es-ES"/>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1832B8E6" w14:textId="77777777" w:rsidR="00371A70" w:rsidRPr="009A5B6B" w:rsidRDefault="00371A70" w:rsidP="00371A70">
            <w:pPr>
              <w:spacing w:after="0" w:line="240" w:lineRule="auto"/>
              <w:rPr>
                <w:lang w:val="es-ES"/>
              </w:rPr>
            </w:pPr>
          </w:p>
        </w:tc>
      </w:tr>
      <w:tr w:rsidR="0008079B" w:rsidRPr="0021211F" w14:paraId="51DA2444"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38A41465" w14:textId="77777777" w:rsidR="00371A70" w:rsidRPr="009A5B6B" w:rsidRDefault="00D61036" w:rsidP="00371A70">
            <w:pPr>
              <w:numPr>
                <w:ilvl w:val="0"/>
                <w:numId w:val="8"/>
              </w:numPr>
              <w:spacing w:after="0" w:line="240" w:lineRule="auto"/>
              <w:contextualSpacing/>
              <w:rPr>
                <w:lang w:val="es-ES"/>
              </w:rPr>
            </w:pPr>
            <w:r>
              <w:rPr>
                <w:rFonts w:ascii="Calibri" w:eastAsia="Calibri" w:hAnsi="Calibri" w:cs="Arial"/>
                <w:lang w:val="es-ES_tradnl"/>
              </w:rPr>
              <w:t xml:space="preserve">¿Tienen en cuenta el Ministerio de Salud y el Ministerio de Asuntos Sociales el apoyo a la salud, la rehabilitación y la inclusión socioeconómica de los supervivientes de las minas y otras personas con discapacidad?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09AF2B1B" w14:textId="77777777" w:rsidR="00371A70" w:rsidRPr="009A5B6B" w:rsidRDefault="00371A70" w:rsidP="00371A70">
            <w:pPr>
              <w:spacing w:after="0" w:line="240" w:lineRule="auto"/>
              <w:rPr>
                <w:rFonts w:cs="Arial"/>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0155811" w14:textId="77777777" w:rsidR="00371A70" w:rsidRPr="009A5B6B" w:rsidRDefault="00371A70" w:rsidP="00371A70">
            <w:pPr>
              <w:spacing w:after="0" w:line="240" w:lineRule="auto"/>
              <w:rPr>
                <w:rFonts w:cs="Arial"/>
                <w:lang w:val="es-ES"/>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6DE052EC" w14:textId="77777777" w:rsidR="00371A70" w:rsidRPr="009A5B6B" w:rsidRDefault="00371A70" w:rsidP="00371A70">
            <w:pPr>
              <w:spacing w:after="0" w:line="240" w:lineRule="auto"/>
              <w:rPr>
                <w:rFonts w:cs="Arial"/>
                <w:lang w:val="es-ES"/>
              </w:rPr>
            </w:pPr>
          </w:p>
        </w:tc>
      </w:tr>
      <w:tr w:rsidR="0008079B" w:rsidRPr="0021211F" w14:paraId="20760E84" w14:textId="77777777" w:rsidTr="004205ED">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38AE1A59" w14:textId="77777777" w:rsidR="00371A70" w:rsidRPr="009A5B6B" w:rsidRDefault="00D61036" w:rsidP="00371A70">
            <w:pPr>
              <w:numPr>
                <w:ilvl w:val="0"/>
                <w:numId w:val="8"/>
              </w:numPr>
              <w:spacing w:after="0" w:line="240" w:lineRule="auto"/>
              <w:ind w:left="1164"/>
              <w:contextualSpacing/>
              <w:rPr>
                <w:lang w:val="es-ES"/>
              </w:rPr>
            </w:pPr>
            <w:r>
              <w:rPr>
                <w:rFonts w:ascii="Calibri" w:eastAsia="Calibri" w:hAnsi="Calibri" w:cs="Arial"/>
                <w:lang w:val="es-ES_tradnl"/>
              </w:rPr>
              <w:t>De no ser así, ¿qué medidas podrían adoptarse en ese sentido?</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0A35936A" w14:textId="77777777" w:rsidR="00371A70" w:rsidRPr="009A5B6B" w:rsidRDefault="00371A70" w:rsidP="00371A70">
            <w:pPr>
              <w:spacing w:after="0" w:line="240" w:lineRule="auto"/>
              <w:rPr>
                <w:rFonts w:cs="Arial"/>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4464FD22" w14:textId="77777777" w:rsidR="00371A70" w:rsidRPr="009A5B6B" w:rsidRDefault="00371A70" w:rsidP="00371A70">
            <w:pPr>
              <w:spacing w:after="0" w:line="240" w:lineRule="auto"/>
              <w:rPr>
                <w:rFonts w:cs="Arial"/>
                <w:lang w:val="es-ES"/>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714FE0F5" w14:textId="77777777" w:rsidR="00371A70" w:rsidRPr="009A5B6B" w:rsidRDefault="00371A70" w:rsidP="00371A70">
            <w:pPr>
              <w:spacing w:after="0" w:line="240" w:lineRule="auto"/>
              <w:rPr>
                <w:rFonts w:cs="Arial"/>
                <w:lang w:val="es-ES"/>
              </w:rPr>
            </w:pPr>
          </w:p>
        </w:tc>
      </w:tr>
    </w:tbl>
    <w:p w14:paraId="6C17AD00" w14:textId="77777777" w:rsidR="000E6DC8" w:rsidRPr="009A5B6B" w:rsidRDefault="000E6DC8" w:rsidP="000E179C">
      <w:pPr>
        <w:jc w:val="both"/>
        <w:rPr>
          <w:lang w:val="es-ES"/>
        </w:rPr>
      </w:pPr>
    </w:p>
    <w:p w14:paraId="6354CB0A" w14:textId="77777777" w:rsidR="004205ED" w:rsidRPr="009A5B6B" w:rsidRDefault="00D61036" w:rsidP="000E179C">
      <w:pPr>
        <w:jc w:val="both"/>
        <w:rPr>
          <w:lang w:val="es-ES"/>
        </w:rPr>
      </w:pPr>
      <w:r>
        <w:rPr>
          <w:rFonts w:ascii="Calibri" w:eastAsia="Calibri" w:hAnsi="Calibri" w:cs="Arial"/>
          <w:b/>
          <w:bCs/>
          <w:lang w:val="es-ES_tradnl"/>
        </w:rPr>
        <w:t>Medida núm. 4</w:t>
      </w:r>
      <w:r w:rsidR="00623123">
        <w:rPr>
          <w:rFonts w:ascii="Calibri" w:eastAsia="Calibri" w:hAnsi="Calibri" w:cs="Arial"/>
          <w:b/>
          <w:bCs/>
          <w:lang w:val="es-ES_tradnl"/>
        </w:rPr>
        <w:t>3</w:t>
      </w:r>
      <w:r>
        <w:rPr>
          <w:rFonts w:ascii="Calibri" w:eastAsia="Calibri" w:hAnsi="Calibri" w:cs="Arial"/>
          <w:b/>
          <w:bCs/>
          <w:lang w:val="es-ES_tradnl"/>
        </w:rPr>
        <w:t>.</w:t>
      </w:r>
      <w:r>
        <w:rPr>
          <w:rFonts w:ascii="Calibri" w:eastAsia="Calibri" w:hAnsi="Calibri" w:cs="Arial"/>
          <w:lang w:val="es-ES_tradnl"/>
        </w:rPr>
        <w:t xml:space="preserve"> Los Estados </w:t>
      </w:r>
      <w:r w:rsidR="00AA3E93">
        <w:rPr>
          <w:rFonts w:ascii="Calibri" w:eastAsia="Calibri" w:hAnsi="Calibri" w:cs="Arial"/>
          <w:lang w:val="es-ES_tradnl"/>
        </w:rPr>
        <w:t>p</w:t>
      </w:r>
      <w:r>
        <w:rPr>
          <w:rFonts w:ascii="Calibri" w:eastAsia="Calibri" w:hAnsi="Calibri" w:cs="Arial"/>
          <w:lang w:val="es-ES_tradnl"/>
        </w:rPr>
        <w:t>arte</w:t>
      </w:r>
      <w:r w:rsidR="00AA3E93">
        <w:rPr>
          <w:rFonts w:ascii="Calibri" w:eastAsia="Calibri" w:hAnsi="Calibri" w:cs="Arial"/>
          <w:lang w:val="es-ES_tradnl"/>
        </w:rPr>
        <w:t>s</w:t>
      </w:r>
      <w:r>
        <w:rPr>
          <w:rFonts w:ascii="Calibri" w:eastAsia="Calibri" w:hAnsi="Calibri" w:cs="Arial"/>
          <w:lang w:val="es-ES_tradnl"/>
        </w:rPr>
        <w:t xml:space="preserve"> que soliciten asistencia elaborarán planes de movilización de recursos y utilizarán todos los mecanismos que contempla la Convención para difundir información sobre los problemas y las necesidades de asistencia, entre otras cosas mediante sus informes de transparencia en virtud del artículo 7 y prevaliéndose del enfoque individualizado.  Los Estados </w:t>
      </w:r>
      <w:r w:rsidR="00AA3E93">
        <w:rPr>
          <w:rFonts w:ascii="Calibri" w:eastAsia="Calibri" w:hAnsi="Calibri" w:cs="Arial"/>
          <w:lang w:val="es-ES_tradnl"/>
        </w:rPr>
        <w:t>p</w:t>
      </w:r>
      <w:r>
        <w:rPr>
          <w:rFonts w:ascii="Calibri" w:eastAsia="Calibri" w:hAnsi="Calibri" w:cs="Arial"/>
          <w:lang w:val="es-ES_tradnl"/>
        </w:rPr>
        <w:t>arte</w:t>
      </w:r>
      <w:r w:rsidR="00AA3E93">
        <w:rPr>
          <w:rFonts w:ascii="Calibri" w:eastAsia="Calibri" w:hAnsi="Calibri" w:cs="Arial"/>
          <w:lang w:val="es-ES_tradnl"/>
        </w:rPr>
        <w:t>s</w:t>
      </w:r>
      <w:r>
        <w:rPr>
          <w:rFonts w:ascii="Calibri" w:eastAsia="Calibri" w:hAnsi="Calibri" w:cs="Arial"/>
          <w:lang w:val="es-ES_tradnl"/>
        </w:rPr>
        <w:t xml:space="preserve"> compartirán los resultados del enfoque individualizado con la comunidad global de actividades relativas a las minas a fin de maximizar su impacto.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8"/>
        <w:gridCol w:w="567"/>
        <w:gridCol w:w="567"/>
        <w:gridCol w:w="5268"/>
      </w:tblGrid>
      <w:tr w:rsidR="0008079B" w:rsidRPr="0021211F" w14:paraId="11858392" w14:textId="77777777" w:rsidTr="00C21574">
        <w:tc>
          <w:tcPr>
            <w:tcW w:w="7768" w:type="dxa"/>
            <w:tcBorders>
              <w:top w:val="single" w:sz="4" w:space="0" w:color="auto"/>
              <w:left w:val="single" w:sz="4" w:space="0" w:color="auto"/>
              <w:bottom w:val="single" w:sz="4" w:space="0" w:color="auto"/>
              <w:right w:val="single" w:sz="4" w:space="0" w:color="auto"/>
            </w:tcBorders>
            <w:shd w:val="clear" w:color="auto" w:fill="F2F2F2"/>
          </w:tcPr>
          <w:p w14:paraId="46FE2A28" w14:textId="77777777" w:rsidR="00371A70" w:rsidRPr="009A5B6B" w:rsidRDefault="00371A70" w:rsidP="00371A70">
            <w:pPr>
              <w:spacing w:after="0" w:line="240" w:lineRule="auto"/>
              <w:rPr>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1FA40D1C" w14:textId="77777777" w:rsidR="00371A70" w:rsidRPr="009B44C5" w:rsidRDefault="00D61036" w:rsidP="00371A70">
            <w:pPr>
              <w:spacing w:after="0" w:line="240" w:lineRule="auto"/>
            </w:pPr>
            <w:r>
              <w:rPr>
                <w:rFonts w:ascii="Calibri" w:eastAsia="Calibri" w:hAnsi="Calibri" w:cs="Arial"/>
                <w:lang w:val="es-ES_tradnl"/>
              </w:rPr>
              <w:t xml:space="preserve">SÍ </w:t>
            </w:r>
          </w:p>
        </w:tc>
        <w:tc>
          <w:tcPr>
            <w:tcW w:w="567" w:type="dxa"/>
            <w:tcBorders>
              <w:top w:val="single" w:sz="4" w:space="0" w:color="auto"/>
              <w:left w:val="single" w:sz="4" w:space="0" w:color="auto"/>
              <w:bottom w:val="single" w:sz="4" w:space="0" w:color="auto"/>
              <w:right w:val="single" w:sz="4" w:space="0" w:color="auto"/>
            </w:tcBorders>
            <w:shd w:val="clear" w:color="auto" w:fill="F2F2F2"/>
            <w:hideMark/>
          </w:tcPr>
          <w:p w14:paraId="7397B712" w14:textId="77777777" w:rsidR="00371A70" w:rsidRPr="009B44C5" w:rsidRDefault="00D61036" w:rsidP="00371A70">
            <w:pPr>
              <w:spacing w:after="0" w:line="240" w:lineRule="auto"/>
            </w:pPr>
            <w:r>
              <w:rPr>
                <w:rFonts w:ascii="Calibri" w:eastAsia="Calibri" w:hAnsi="Calibri" w:cs="Arial"/>
                <w:lang w:val="es-ES_tradnl"/>
              </w:rPr>
              <w:t xml:space="preserve">NO </w:t>
            </w:r>
          </w:p>
        </w:tc>
        <w:tc>
          <w:tcPr>
            <w:tcW w:w="5268" w:type="dxa"/>
            <w:tcBorders>
              <w:top w:val="single" w:sz="4" w:space="0" w:color="auto"/>
              <w:left w:val="single" w:sz="4" w:space="0" w:color="auto"/>
              <w:bottom w:val="single" w:sz="4" w:space="0" w:color="auto"/>
              <w:right w:val="single" w:sz="4" w:space="0" w:color="auto"/>
            </w:tcBorders>
            <w:shd w:val="clear" w:color="auto" w:fill="F2F2F2"/>
            <w:hideMark/>
          </w:tcPr>
          <w:p w14:paraId="1E572DD2" w14:textId="77777777" w:rsidR="00371A70" w:rsidRPr="009A5B6B" w:rsidRDefault="00D61036" w:rsidP="00371A70">
            <w:pPr>
              <w:spacing w:after="0" w:line="240" w:lineRule="auto"/>
              <w:rPr>
                <w:lang w:val="es-ES"/>
              </w:rPr>
            </w:pPr>
            <w:r>
              <w:rPr>
                <w:rFonts w:ascii="Calibri" w:eastAsia="Calibri" w:hAnsi="Calibri" w:cs="Arial"/>
                <w:lang w:val="es-ES_tradnl"/>
              </w:rPr>
              <w:t>Describa la situación, en particular el alcance de los progresos</w:t>
            </w:r>
            <w:r w:rsidR="00AA3E93">
              <w:rPr>
                <w:rFonts w:ascii="Calibri" w:eastAsia="Calibri" w:hAnsi="Calibri" w:cs="Arial"/>
                <w:lang w:val="es-ES_tradnl"/>
              </w:rPr>
              <w:t xml:space="preserve"> realizados</w:t>
            </w:r>
            <w:r>
              <w:rPr>
                <w:rFonts w:ascii="Calibri" w:eastAsia="Calibri" w:hAnsi="Calibri" w:cs="Arial"/>
                <w:lang w:val="es-ES_tradnl"/>
              </w:rPr>
              <w:t xml:space="preserve"> y</w:t>
            </w:r>
            <w:r w:rsidR="00AA3E93">
              <w:rPr>
                <w:rFonts w:ascii="Calibri" w:eastAsia="Calibri" w:hAnsi="Calibri" w:cs="Arial"/>
                <w:lang w:val="es-ES_tradnl"/>
              </w:rPr>
              <w:t xml:space="preserve"> los</w:t>
            </w:r>
            <w:r>
              <w:rPr>
                <w:rFonts w:ascii="Calibri" w:eastAsia="Calibri" w:hAnsi="Calibri" w:cs="Arial"/>
                <w:lang w:val="es-ES_tradnl"/>
              </w:rPr>
              <w:t xml:space="preserve"> desafíos en todos los casos. </w:t>
            </w:r>
          </w:p>
        </w:tc>
      </w:tr>
      <w:tr w:rsidR="0008079B" w:rsidRPr="0021211F" w14:paraId="1E4B9FF5" w14:textId="77777777" w:rsidTr="00C21574">
        <w:trPr>
          <w:trHeight w:val="430"/>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4A1526F2" w14:textId="77777777" w:rsidR="000E6DC8" w:rsidRPr="009A5B6B" w:rsidRDefault="00D61036" w:rsidP="00C21574">
            <w:pPr>
              <w:numPr>
                <w:ilvl w:val="0"/>
                <w:numId w:val="8"/>
              </w:numPr>
              <w:spacing w:after="0" w:line="240" w:lineRule="auto"/>
              <w:contextualSpacing/>
              <w:rPr>
                <w:lang w:val="es-ES"/>
              </w:rPr>
            </w:pPr>
            <w:r>
              <w:rPr>
                <w:rFonts w:ascii="Calibri" w:eastAsia="Calibri" w:hAnsi="Calibri" w:cs="Arial"/>
                <w:lang w:val="es-ES_tradnl"/>
              </w:rPr>
              <w:t xml:space="preserve">¿Existe un plan de movilización de recursos para asegurar recursos destinados al cumplimiento de los compromisos en materia de asistencia a víctimas contraídos en virtud del Plan de Acción de Oslo?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2883E084" w14:textId="77777777" w:rsidR="000E6DC8" w:rsidRPr="009A5B6B" w:rsidRDefault="000E6DC8" w:rsidP="00C21574">
            <w:pPr>
              <w:spacing w:after="0" w:line="240" w:lineRule="auto"/>
              <w:rPr>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6648F02F" w14:textId="77777777" w:rsidR="000E6DC8" w:rsidRPr="009A5B6B" w:rsidRDefault="000E6DC8" w:rsidP="00C21574">
            <w:pPr>
              <w:spacing w:after="0" w:line="240" w:lineRule="auto"/>
              <w:rPr>
                <w:lang w:val="es-ES"/>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173318D0" w14:textId="77777777" w:rsidR="000E6DC8" w:rsidRPr="009A5B6B" w:rsidRDefault="000E6DC8" w:rsidP="00C21574">
            <w:pPr>
              <w:spacing w:after="0" w:line="240" w:lineRule="auto"/>
              <w:rPr>
                <w:lang w:val="es-ES"/>
              </w:rPr>
            </w:pPr>
          </w:p>
        </w:tc>
      </w:tr>
      <w:tr w:rsidR="0008079B" w:rsidRPr="0021211F" w14:paraId="46973B47" w14:textId="77777777" w:rsidTr="00C21574">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56443CEA" w14:textId="77777777" w:rsidR="000E6DC8" w:rsidRPr="009A5B6B" w:rsidRDefault="00D61036" w:rsidP="00C21574">
            <w:pPr>
              <w:numPr>
                <w:ilvl w:val="0"/>
                <w:numId w:val="8"/>
              </w:numPr>
              <w:spacing w:after="0" w:line="240" w:lineRule="auto"/>
              <w:ind w:left="1026"/>
              <w:contextualSpacing/>
              <w:rPr>
                <w:lang w:val="es-ES"/>
              </w:rPr>
            </w:pPr>
            <w:r>
              <w:rPr>
                <w:rFonts w:ascii="Calibri" w:eastAsia="Calibri" w:hAnsi="Calibri" w:cs="Arial"/>
                <w:lang w:val="es-ES_tradnl"/>
              </w:rPr>
              <w:t>De no ser así, ¿qué medidas podrían adoptarse en ese sentido?</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12E1BEB8" w14:textId="77777777" w:rsidR="000E6DC8" w:rsidRPr="009A5B6B" w:rsidRDefault="000E6DC8" w:rsidP="00C21574">
            <w:pPr>
              <w:spacing w:after="0" w:line="240" w:lineRule="auto"/>
              <w:rPr>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795E46EC" w14:textId="77777777" w:rsidR="000E6DC8" w:rsidRPr="009A5B6B" w:rsidRDefault="000E6DC8" w:rsidP="00C21574">
            <w:pPr>
              <w:spacing w:after="0" w:line="240" w:lineRule="auto"/>
              <w:rPr>
                <w:lang w:val="es-ES"/>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30D3C0C6" w14:textId="77777777" w:rsidR="000E6DC8" w:rsidRPr="009A5B6B" w:rsidRDefault="000E6DC8" w:rsidP="00C21574">
            <w:pPr>
              <w:spacing w:after="0" w:line="240" w:lineRule="auto"/>
              <w:rPr>
                <w:lang w:val="es-ES"/>
              </w:rPr>
            </w:pPr>
          </w:p>
        </w:tc>
      </w:tr>
      <w:tr w:rsidR="0008079B" w:rsidRPr="0021211F" w14:paraId="279DA17C" w14:textId="77777777" w:rsidTr="00C21574">
        <w:trPr>
          <w:trHeight w:val="314"/>
        </w:trPr>
        <w:tc>
          <w:tcPr>
            <w:tcW w:w="7768" w:type="dxa"/>
            <w:tcBorders>
              <w:top w:val="single" w:sz="4" w:space="0" w:color="auto"/>
              <w:left w:val="single" w:sz="4" w:space="0" w:color="auto"/>
              <w:bottom w:val="single" w:sz="4" w:space="0" w:color="auto"/>
              <w:right w:val="single" w:sz="4" w:space="0" w:color="auto"/>
            </w:tcBorders>
            <w:shd w:val="clear" w:color="auto" w:fill="F2F2F2"/>
            <w:hideMark/>
          </w:tcPr>
          <w:p w14:paraId="32C9FA58" w14:textId="77777777" w:rsidR="000E6DC8" w:rsidRPr="009A5B6B" w:rsidRDefault="00D61036" w:rsidP="00C21574">
            <w:pPr>
              <w:numPr>
                <w:ilvl w:val="0"/>
                <w:numId w:val="8"/>
              </w:numPr>
              <w:spacing w:after="0" w:line="240" w:lineRule="auto"/>
              <w:contextualSpacing/>
              <w:rPr>
                <w:lang w:val="es-ES"/>
              </w:rPr>
            </w:pPr>
            <w:r>
              <w:rPr>
                <w:rFonts w:ascii="Calibri" w:eastAsia="Calibri" w:hAnsi="Calibri" w:cs="Arial"/>
                <w:lang w:val="es-ES_tradnl"/>
              </w:rPr>
              <w:lastRenderedPageBreak/>
              <w:t xml:space="preserve">¿Tiene su Estado interés en participar en el enfoque individualizado de la Convención Sobre la Prohibición de Minas Antipersonal, con el fin de movilizar recursos para la asistencia a víctimas?  </w:t>
            </w: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0995DCDC" w14:textId="77777777" w:rsidR="000E6DC8" w:rsidRPr="009A5B6B" w:rsidRDefault="000E6DC8" w:rsidP="00C21574">
            <w:pPr>
              <w:spacing w:after="0" w:line="240" w:lineRule="auto"/>
              <w:rPr>
                <w:rFonts w:cs="Arial"/>
                <w:lang w:val="es-ES"/>
              </w:rPr>
            </w:pPr>
          </w:p>
        </w:tc>
        <w:tc>
          <w:tcPr>
            <w:tcW w:w="567" w:type="dxa"/>
            <w:tcBorders>
              <w:top w:val="single" w:sz="4" w:space="0" w:color="auto"/>
              <w:left w:val="single" w:sz="4" w:space="0" w:color="auto"/>
              <w:bottom w:val="single" w:sz="4" w:space="0" w:color="auto"/>
              <w:right w:val="single" w:sz="4" w:space="0" w:color="auto"/>
            </w:tcBorders>
            <w:shd w:val="clear" w:color="auto" w:fill="F2F2F2"/>
          </w:tcPr>
          <w:p w14:paraId="5546A40F" w14:textId="77777777" w:rsidR="000E6DC8" w:rsidRPr="009A5B6B" w:rsidRDefault="000E6DC8" w:rsidP="00C21574">
            <w:pPr>
              <w:spacing w:after="0" w:line="240" w:lineRule="auto"/>
              <w:rPr>
                <w:rFonts w:cs="Arial"/>
                <w:lang w:val="es-ES"/>
              </w:rPr>
            </w:pPr>
          </w:p>
        </w:tc>
        <w:tc>
          <w:tcPr>
            <w:tcW w:w="5268" w:type="dxa"/>
            <w:tcBorders>
              <w:top w:val="single" w:sz="4" w:space="0" w:color="auto"/>
              <w:left w:val="single" w:sz="4" w:space="0" w:color="auto"/>
              <w:bottom w:val="single" w:sz="4" w:space="0" w:color="auto"/>
              <w:right w:val="single" w:sz="4" w:space="0" w:color="auto"/>
            </w:tcBorders>
            <w:shd w:val="clear" w:color="auto" w:fill="F2F2F2"/>
          </w:tcPr>
          <w:p w14:paraId="1210BFE0" w14:textId="77777777" w:rsidR="000E6DC8" w:rsidRPr="009A5B6B" w:rsidRDefault="000E6DC8" w:rsidP="00C21574">
            <w:pPr>
              <w:spacing w:after="0" w:line="240" w:lineRule="auto"/>
              <w:rPr>
                <w:rFonts w:cs="Arial"/>
                <w:lang w:val="es-ES"/>
              </w:rPr>
            </w:pPr>
          </w:p>
        </w:tc>
      </w:tr>
    </w:tbl>
    <w:p w14:paraId="6548D2DC" w14:textId="77777777" w:rsidR="000E6DC8" w:rsidRPr="009A5B6B" w:rsidRDefault="000E6DC8" w:rsidP="000E179C">
      <w:pPr>
        <w:jc w:val="both"/>
        <w:rPr>
          <w:lang w:val="es-ES"/>
        </w:rPr>
      </w:pPr>
    </w:p>
    <w:p w14:paraId="35CE2055" w14:textId="77777777" w:rsidR="000E179C" w:rsidRPr="009A5B6B" w:rsidRDefault="000E179C" w:rsidP="000E179C">
      <w:pPr>
        <w:jc w:val="both"/>
        <w:rPr>
          <w:rFonts w:ascii="Calibri" w:hAnsi="Calibri" w:cs="Times New Roman"/>
          <w:color w:val="FF0000"/>
          <w:lang w:val="es-ES"/>
        </w:rPr>
      </w:pPr>
    </w:p>
    <w:p w14:paraId="3FBB31A0" w14:textId="77777777" w:rsidR="000E179C" w:rsidRPr="009A5B6B" w:rsidRDefault="000E179C" w:rsidP="00E94E71">
      <w:pPr>
        <w:rPr>
          <w:color w:val="FF0000"/>
          <w:lang w:val="es-ES"/>
        </w:rPr>
      </w:pPr>
    </w:p>
    <w:sectPr w:rsidR="000E179C" w:rsidRPr="009A5B6B" w:rsidSect="00E162EB">
      <w:footerReference w:type="default" r:id="rId9"/>
      <w:pgSz w:w="16838" w:h="11906" w:orient="landscape"/>
      <w:pgMar w:top="851" w:right="1245"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25BB" w14:textId="77777777" w:rsidR="00663BB3" w:rsidRDefault="00663BB3">
      <w:pPr>
        <w:spacing w:after="0" w:line="240" w:lineRule="auto"/>
      </w:pPr>
      <w:r>
        <w:separator/>
      </w:r>
    </w:p>
  </w:endnote>
  <w:endnote w:type="continuationSeparator" w:id="0">
    <w:p w14:paraId="5C284B46" w14:textId="77777777" w:rsidR="00663BB3" w:rsidRDefault="0066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491943"/>
      <w:docPartObj>
        <w:docPartGallery w:val="Page Numbers (Bottom of Page)"/>
        <w:docPartUnique/>
      </w:docPartObj>
    </w:sdtPr>
    <w:sdtEndPr>
      <w:rPr>
        <w:noProof/>
      </w:rPr>
    </w:sdtEndPr>
    <w:sdtContent>
      <w:p w14:paraId="18434A5F" w14:textId="77777777" w:rsidR="00D61036" w:rsidRDefault="00D610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88EF5B" w14:textId="77777777" w:rsidR="00D61036" w:rsidRDefault="00D61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9F3C2" w14:textId="77777777" w:rsidR="00663BB3" w:rsidRDefault="00663BB3" w:rsidP="00C66B3B">
      <w:pPr>
        <w:spacing w:after="0" w:line="240" w:lineRule="auto"/>
      </w:pPr>
      <w:r>
        <w:separator/>
      </w:r>
    </w:p>
  </w:footnote>
  <w:footnote w:type="continuationSeparator" w:id="0">
    <w:p w14:paraId="5622BC69" w14:textId="77777777" w:rsidR="00663BB3" w:rsidRDefault="00663BB3" w:rsidP="00C66B3B">
      <w:pPr>
        <w:spacing w:after="0" w:line="240" w:lineRule="auto"/>
      </w:pPr>
      <w:r>
        <w:continuationSeparator/>
      </w:r>
    </w:p>
  </w:footnote>
  <w:footnote w:id="1">
    <w:p w14:paraId="4148CD07" w14:textId="77777777" w:rsidR="00D61036" w:rsidRPr="00CC0EBD" w:rsidRDefault="00D61036">
      <w:pPr>
        <w:pStyle w:val="FootnoteText"/>
        <w:rPr>
          <w:sz w:val="16"/>
          <w:szCs w:val="16"/>
          <w:lang w:val="es-ES"/>
        </w:rPr>
      </w:pPr>
      <w:r w:rsidRPr="007C33A6">
        <w:rPr>
          <w:rStyle w:val="FootnoteReference"/>
          <w:sz w:val="14"/>
          <w:szCs w:val="14"/>
        </w:rPr>
        <w:footnoteRef/>
      </w:r>
      <w:r w:rsidRPr="00CC0EBD">
        <w:rPr>
          <w:rFonts w:ascii="Calibri" w:eastAsia="Calibri" w:hAnsi="Calibri" w:cs="Arial"/>
          <w:sz w:val="16"/>
          <w:szCs w:val="16"/>
          <w:lang w:val="es-ES_tradnl"/>
        </w:rPr>
        <w:t xml:space="preserve">Los Estados Parte con un número considerable de sobrevivientes del estallido de minas antipersonal son: </w:t>
      </w:r>
      <w:r>
        <w:rPr>
          <w:rFonts w:ascii="Calibri" w:eastAsia="Calibri" w:hAnsi="Calibri" w:cs="Arial"/>
          <w:sz w:val="16"/>
          <w:szCs w:val="16"/>
          <w:lang w:val="es-ES_tradnl"/>
        </w:rPr>
        <w:t xml:space="preserve">el </w:t>
      </w:r>
      <w:r w:rsidRPr="00CC0EBD">
        <w:rPr>
          <w:rFonts w:ascii="Calibri" w:eastAsia="Calibri" w:hAnsi="Calibri" w:cs="Arial"/>
          <w:sz w:val="16"/>
          <w:szCs w:val="16"/>
          <w:lang w:val="es-ES_tradnl"/>
        </w:rPr>
        <w:t xml:space="preserve">Afganistán, Albania, Angola, Bosnia y Herzegovina, Burundi, Camboya, el Chad, Colombia, Croacia, El Salvador, Eritrea, Etiopía, Guinea-Bissau, </w:t>
      </w:r>
      <w:r>
        <w:rPr>
          <w:rFonts w:ascii="Calibri" w:eastAsia="Calibri" w:hAnsi="Calibri" w:cs="Arial"/>
          <w:sz w:val="16"/>
          <w:szCs w:val="16"/>
          <w:lang w:val="es-ES_tradnl"/>
        </w:rPr>
        <w:t xml:space="preserve">el </w:t>
      </w:r>
      <w:r w:rsidRPr="00CC0EBD">
        <w:rPr>
          <w:rFonts w:ascii="Calibri" w:eastAsia="Calibri" w:hAnsi="Calibri" w:cs="Arial"/>
          <w:sz w:val="16"/>
          <w:szCs w:val="16"/>
          <w:lang w:val="es-ES_tradnl"/>
        </w:rPr>
        <w:t xml:space="preserve">Iraq, Jordania, Mozambique, Nicaragua, </w:t>
      </w:r>
      <w:r>
        <w:rPr>
          <w:rFonts w:ascii="Calibri" w:eastAsia="Calibri" w:hAnsi="Calibri" w:cs="Arial"/>
          <w:sz w:val="16"/>
          <w:szCs w:val="16"/>
          <w:lang w:val="es-ES_tradnl"/>
        </w:rPr>
        <w:t xml:space="preserve">el </w:t>
      </w:r>
      <w:r w:rsidRPr="00CC0EBD">
        <w:rPr>
          <w:rFonts w:ascii="Calibri" w:eastAsia="Calibri" w:hAnsi="Calibri" w:cs="Arial"/>
          <w:sz w:val="16"/>
          <w:szCs w:val="16"/>
          <w:lang w:val="es-ES_tradnl"/>
        </w:rPr>
        <w:t xml:space="preserve">Perú, </w:t>
      </w:r>
      <w:r>
        <w:rPr>
          <w:rFonts w:ascii="Calibri" w:eastAsia="Calibri" w:hAnsi="Calibri" w:cs="Arial"/>
          <w:sz w:val="16"/>
          <w:szCs w:val="16"/>
          <w:lang w:val="es-ES_tradnl"/>
        </w:rPr>
        <w:t xml:space="preserve">la </w:t>
      </w:r>
      <w:r w:rsidRPr="00CC0EBD">
        <w:rPr>
          <w:rFonts w:ascii="Calibri" w:eastAsia="Calibri" w:hAnsi="Calibri" w:cs="Arial"/>
          <w:sz w:val="16"/>
          <w:szCs w:val="16"/>
          <w:lang w:val="es-ES_tradnl"/>
        </w:rPr>
        <w:t xml:space="preserve">República Democrática del Congo, </w:t>
      </w:r>
      <w:r>
        <w:rPr>
          <w:rFonts w:ascii="Calibri" w:eastAsia="Calibri" w:hAnsi="Calibri" w:cs="Arial"/>
          <w:sz w:val="16"/>
          <w:szCs w:val="16"/>
          <w:lang w:val="es-ES_tradnl"/>
        </w:rPr>
        <w:t xml:space="preserve">el </w:t>
      </w:r>
      <w:r w:rsidRPr="00CC0EBD">
        <w:rPr>
          <w:rFonts w:ascii="Calibri" w:eastAsia="Calibri" w:hAnsi="Calibri" w:cs="Arial"/>
          <w:sz w:val="16"/>
          <w:szCs w:val="16"/>
          <w:lang w:val="es-ES_tradnl"/>
        </w:rPr>
        <w:t xml:space="preserve">Senegal, Serbia, Somalia, Sri Lanka, el Sudán, Sudán del Sur, Tailandia, Tayikistán, Uganda, </w:t>
      </w:r>
      <w:r>
        <w:rPr>
          <w:rFonts w:ascii="Calibri" w:eastAsia="Calibri" w:hAnsi="Calibri" w:cs="Arial"/>
          <w:sz w:val="16"/>
          <w:szCs w:val="16"/>
          <w:lang w:val="es-ES_tradnl"/>
        </w:rPr>
        <w:t xml:space="preserve">el </w:t>
      </w:r>
      <w:r w:rsidRPr="00CC0EBD">
        <w:rPr>
          <w:rFonts w:ascii="Calibri" w:eastAsia="Calibri" w:hAnsi="Calibri" w:cs="Arial"/>
          <w:sz w:val="16"/>
          <w:szCs w:val="16"/>
          <w:lang w:val="es-ES_tradnl"/>
        </w:rPr>
        <w:t>Yemen y Zimbabwe.</w:t>
      </w:r>
    </w:p>
  </w:footnote>
  <w:footnote w:id="2">
    <w:p w14:paraId="20EE51E6" w14:textId="77777777" w:rsidR="00D61036" w:rsidRPr="00CC0EBD" w:rsidRDefault="00D61036" w:rsidP="00E94E71">
      <w:pPr>
        <w:pStyle w:val="FootnoteText"/>
        <w:rPr>
          <w:sz w:val="16"/>
          <w:szCs w:val="16"/>
          <w:lang w:val="es-ES"/>
        </w:rPr>
      </w:pPr>
      <w:r w:rsidRPr="007C33A6">
        <w:rPr>
          <w:rStyle w:val="FootnoteReference"/>
          <w:sz w:val="14"/>
          <w:szCs w:val="14"/>
        </w:rPr>
        <w:footnoteRef/>
      </w:r>
      <w:r>
        <w:rPr>
          <w:rFonts w:ascii="Calibri" w:eastAsia="Calibri" w:hAnsi="Calibri" w:cs="Arial"/>
          <w:sz w:val="14"/>
          <w:szCs w:val="14"/>
          <w:lang w:val="es-ES_tradnl"/>
        </w:rPr>
        <w:t xml:space="preserve"> </w:t>
      </w:r>
      <w:r w:rsidRPr="00CC0EBD">
        <w:rPr>
          <w:rFonts w:ascii="Calibri" w:eastAsia="Calibri" w:hAnsi="Calibri" w:cs="Arial"/>
          <w:sz w:val="16"/>
          <w:szCs w:val="16"/>
          <w:lang w:val="es-ES_tradnl"/>
        </w:rPr>
        <w:t xml:space="preserve">Los seis pilares de la asistencia a víctimas son: la recopilación de datos; la atención médica de emergencia y permanente; la rehabilitación física; el apoyo psicológico; la inclusión social y económica, y las leyes y políticas. </w:t>
      </w:r>
    </w:p>
  </w:footnote>
  <w:footnote w:id="3">
    <w:p w14:paraId="71C89B8D" w14:textId="77777777" w:rsidR="00D61036" w:rsidRPr="00CC0EBD" w:rsidRDefault="00D61036">
      <w:pPr>
        <w:pStyle w:val="FootnoteText"/>
        <w:rPr>
          <w:rFonts w:ascii="Calibri" w:eastAsia="Calibri" w:hAnsi="Calibri" w:cs="Arial"/>
          <w:sz w:val="16"/>
          <w:szCs w:val="16"/>
          <w:lang w:val="es-ES_tradnl"/>
        </w:rPr>
      </w:pPr>
      <w:r w:rsidRPr="00CC0EBD">
        <w:rPr>
          <w:rStyle w:val="FootnoteReference"/>
          <w:sz w:val="16"/>
          <w:szCs w:val="16"/>
        </w:rPr>
        <w:footnoteRef/>
      </w:r>
      <w:r w:rsidRPr="00CC0EBD">
        <w:rPr>
          <w:rFonts w:ascii="Calibri" w:eastAsia="Calibri" w:hAnsi="Calibri" w:cs="Arial"/>
          <w:sz w:val="16"/>
          <w:szCs w:val="16"/>
          <w:lang w:val="es-ES_tradnl"/>
        </w:rPr>
        <w:t xml:space="preserve"> Por entorno construido se entiende las estructuras, las características y las instalaciones construidas por seres humanos, tales como ciudades, edificios, pasarelas peatonales, caminos, etc. </w:t>
      </w:r>
    </w:p>
  </w:footnote>
  <w:footnote w:id="4">
    <w:p w14:paraId="38045680" w14:textId="77777777" w:rsidR="00D61036" w:rsidRPr="009A5B6B" w:rsidRDefault="00D61036">
      <w:pPr>
        <w:pStyle w:val="FootnoteText"/>
        <w:rPr>
          <w:lang w:val="es-ES"/>
        </w:rPr>
      </w:pPr>
      <w:r>
        <w:rPr>
          <w:rStyle w:val="FootnoteReference"/>
        </w:rPr>
        <w:footnoteRef/>
      </w:r>
      <w:r>
        <w:rPr>
          <w:rFonts w:ascii="Calibri" w:eastAsia="Calibri" w:hAnsi="Calibri" w:cs="Arial"/>
          <w:lang w:val="es-ES_tradnl"/>
        </w:rPr>
        <w:t xml:space="preserve"> </w:t>
      </w:r>
      <w:r w:rsidRPr="00CC0EBD">
        <w:rPr>
          <w:rFonts w:ascii="Calibri" w:eastAsia="Calibri" w:hAnsi="Calibri" w:cs="Arial"/>
          <w:sz w:val="16"/>
          <w:szCs w:val="16"/>
          <w:lang w:val="es-ES_tradnl"/>
        </w:rPr>
        <w:t>“La falta de acceso al transporte es uno de los factores que, con más frecuencia, desalienta a las personas con discapacidad a la hora de buscar trabajo o les impide recibir atención de salud”. Informe Mundial sobre la Discapacidad, Organización Mundial de la Salud (OMS)</w:t>
      </w:r>
      <w:r>
        <w:rPr>
          <w:rFonts w:ascii="Calibri" w:eastAsia="Calibri" w:hAnsi="Calibri" w:cs="Arial"/>
          <w:sz w:val="16"/>
          <w:szCs w:val="16"/>
          <w:lang w:val="es-ES_tradnl"/>
        </w:rPr>
        <w:t>.</w:t>
      </w:r>
      <w:r w:rsidRPr="00CC0EBD">
        <w:rPr>
          <w:rFonts w:ascii="Calibri" w:eastAsia="Calibri" w:hAnsi="Calibri" w:cs="Arial"/>
          <w:sz w:val="16"/>
          <w:szCs w:val="16"/>
          <w:lang w:val="es-ES_tradnl"/>
        </w:rPr>
        <w:t xml:space="preserve"> </w:t>
      </w:r>
    </w:p>
  </w:footnote>
  <w:footnote w:id="5">
    <w:p w14:paraId="19774418" w14:textId="77777777" w:rsidR="00D61036" w:rsidRPr="009A5B6B" w:rsidRDefault="00D61036">
      <w:pPr>
        <w:pStyle w:val="FootnoteText"/>
        <w:rPr>
          <w:lang w:val="es-ES"/>
        </w:rPr>
      </w:pPr>
      <w:r>
        <w:rPr>
          <w:rStyle w:val="FootnoteReference"/>
        </w:rPr>
        <w:footnoteRef/>
      </w:r>
      <w:r>
        <w:rPr>
          <w:rFonts w:ascii="Calibri" w:eastAsia="Calibri" w:hAnsi="Calibri" w:cs="Arial"/>
          <w:lang w:val="es-ES_tradnl"/>
        </w:rPr>
        <w:t xml:space="preserve"> </w:t>
      </w:r>
      <w:r w:rsidRPr="00CC0EBD">
        <w:rPr>
          <w:rFonts w:ascii="Calibri" w:eastAsia="Calibri" w:hAnsi="Calibri" w:cs="Arial"/>
          <w:sz w:val="16"/>
          <w:szCs w:val="16"/>
          <w:lang w:val="es-ES_tradnl"/>
        </w:rPr>
        <w:t>Habida cuenta del contenido amplio de la Medida núm. 38, las preguntas se han dividido en tres partes</w:t>
      </w:r>
      <w:r w:rsidR="00C941F8">
        <w:rPr>
          <w:rFonts w:ascii="Calibri" w:eastAsia="Calibri" w:hAnsi="Calibri" w:cs="Arial"/>
          <w:sz w:val="16"/>
          <w:szCs w:val="16"/>
          <w:lang w:val="es-ES_tradnl"/>
        </w:rPr>
        <w:t>,</w:t>
      </w:r>
      <w:r w:rsidRPr="00CC0EBD">
        <w:rPr>
          <w:rFonts w:ascii="Calibri" w:eastAsia="Calibri" w:hAnsi="Calibri" w:cs="Arial"/>
          <w:sz w:val="16"/>
          <w:szCs w:val="16"/>
          <w:lang w:val="es-ES_tradnl"/>
        </w:rPr>
        <w:t xml:space="preserve"> con el fin de garantizar </w:t>
      </w:r>
      <w:r w:rsidR="00C941F8">
        <w:rPr>
          <w:rFonts w:ascii="Calibri" w:eastAsia="Calibri" w:hAnsi="Calibri" w:cs="Arial"/>
          <w:sz w:val="16"/>
          <w:szCs w:val="16"/>
          <w:lang w:val="es-ES_tradnl"/>
        </w:rPr>
        <w:t>su</w:t>
      </w:r>
      <w:r w:rsidRPr="00CC0EBD">
        <w:rPr>
          <w:rFonts w:ascii="Calibri" w:eastAsia="Calibri" w:hAnsi="Calibri" w:cs="Arial"/>
          <w:sz w:val="16"/>
          <w:szCs w:val="16"/>
          <w:lang w:val="es-ES_tradnl"/>
        </w:rPr>
        <w:t xml:space="preserve"> fácil </w:t>
      </w:r>
      <w:r w:rsidR="00D52AE2">
        <w:rPr>
          <w:rFonts w:ascii="Calibri" w:eastAsia="Calibri" w:hAnsi="Calibri" w:cs="Arial"/>
          <w:sz w:val="16"/>
          <w:szCs w:val="16"/>
          <w:lang w:val="es-ES_tradnl"/>
        </w:rPr>
        <w:t>utilización</w:t>
      </w:r>
      <w:r w:rsidRPr="00CC0EBD">
        <w:rPr>
          <w:rFonts w:ascii="Calibri" w:eastAsia="Calibri" w:hAnsi="Calibri" w:cs="Arial"/>
          <w:sz w:val="16"/>
          <w:szCs w:val="16"/>
          <w:lang w:val="es-ES_tradnl"/>
        </w:rPr>
        <w:t>.</w:t>
      </w:r>
      <w:r>
        <w:rPr>
          <w:rFonts w:ascii="Calibri" w:eastAsia="Calibri" w:hAnsi="Calibri" w:cs="Arial"/>
          <w:lang w:val="es-ES_trad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73F4"/>
    <w:multiLevelType w:val="hybridMultilevel"/>
    <w:tmpl w:val="7256A806"/>
    <w:lvl w:ilvl="0" w:tplc="055E50B0">
      <w:start w:val="1"/>
      <w:numFmt w:val="bullet"/>
      <w:lvlText w:val=""/>
      <w:lvlJc w:val="left"/>
      <w:pPr>
        <w:ind w:left="720" w:hanging="360"/>
      </w:pPr>
      <w:rPr>
        <w:rFonts w:ascii="Symbol" w:hAnsi="Symbol" w:hint="default"/>
      </w:rPr>
    </w:lvl>
    <w:lvl w:ilvl="1" w:tplc="FEBC01BA">
      <w:start w:val="1"/>
      <w:numFmt w:val="bullet"/>
      <w:lvlText w:val="o"/>
      <w:lvlJc w:val="left"/>
      <w:pPr>
        <w:ind w:left="1440" w:hanging="360"/>
      </w:pPr>
      <w:rPr>
        <w:rFonts w:ascii="Courier New" w:hAnsi="Courier New" w:cs="Courier New" w:hint="default"/>
      </w:rPr>
    </w:lvl>
    <w:lvl w:ilvl="2" w:tplc="A030F580" w:tentative="1">
      <w:start w:val="1"/>
      <w:numFmt w:val="bullet"/>
      <w:lvlText w:val=""/>
      <w:lvlJc w:val="left"/>
      <w:pPr>
        <w:ind w:left="2160" w:hanging="360"/>
      </w:pPr>
      <w:rPr>
        <w:rFonts w:ascii="Wingdings" w:hAnsi="Wingdings" w:hint="default"/>
      </w:rPr>
    </w:lvl>
    <w:lvl w:ilvl="3" w:tplc="D7F0AE0C" w:tentative="1">
      <w:start w:val="1"/>
      <w:numFmt w:val="bullet"/>
      <w:lvlText w:val=""/>
      <w:lvlJc w:val="left"/>
      <w:pPr>
        <w:ind w:left="2880" w:hanging="360"/>
      </w:pPr>
      <w:rPr>
        <w:rFonts w:ascii="Symbol" w:hAnsi="Symbol" w:hint="default"/>
      </w:rPr>
    </w:lvl>
    <w:lvl w:ilvl="4" w:tplc="85C6959A" w:tentative="1">
      <w:start w:val="1"/>
      <w:numFmt w:val="bullet"/>
      <w:lvlText w:val="o"/>
      <w:lvlJc w:val="left"/>
      <w:pPr>
        <w:ind w:left="3600" w:hanging="360"/>
      </w:pPr>
      <w:rPr>
        <w:rFonts w:ascii="Courier New" w:hAnsi="Courier New" w:cs="Courier New" w:hint="default"/>
      </w:rPr>
    </w:lvl>
    <w:lvl w:ilvl="5" w:tplc="B39A887E" w:tentative="1">
      <w:start w:val="1"/>
      <w:numFmt w:val="bullet"/>
      <w:lvlText w:val=""/>
      <w:lvlJc w:val="left"/>
      <w:pPr>
        <w:ind w:left="4320" w:hanging="360"/>
      </w:pPr>
      <w:rPr>
        <w:rFonts w:ascii="Wingdings" w:hAnsi="Wingdings" w:hint="default"/>
      </w:rPr>
    </w:lvl>
    <w:lvl w:ilvl="6" w:tplc="BD04D66C" w:tentative="1">
      <w:start w:val="1"/>
      <w:numFmt w:val="bullet"/>
      <w:lvlText w:val=""/>
      <w:lvlJc w:val="left"/>
      <w:pPr>
        <w:ind w:left="5040" w:hanging="360"/>
      </w:pPr>
      <w:rPr>
        <w:rFonts w:ascii="Symbol" w:hAnsi="Symbol" w:hint="default"/>
      </w:rPr>
    </w:lvl>
    <w:lvl w:ilvl="7" w:tplc="8BD00B28" w:tentative="1">
      <w:start w:val="1"/>
      <w:numFmt w:val="bullet"/>
      <w:lvlText w:val="o"/>
      <w:lvlJc w:val="left"/>
      <w:pPr>
        <w:ind w:left="5760" w:hanging="360"/>
      </w:pPr>
      <w:rPr>
        <w:rFonts w:ascii="Courier New" w:hAnsi="Courier New" w:cs="Courier New" w:hint="default"/>
      </w:rPr>
    </w:lvl>
    <w:lvl w:ilvl="8" w:tplc="40D20B5C" w:tentative="1">
      <w:start w:val="1"/>
      <w:numFmt w:val="bullet"/>
      <w:lvlText w:val=""/>
      <w:lvlJc w:val="left"/>
      <w:pPr>
        <w:ind w:left="6480" w:hanging="360"/>
      </w:pPr>
      <w:rPr>
        <w:rFonts w:ascii="Wingdings" w:hAnsi="Wingdings" w:hint="default"/>
      </w:rPr>
    </w:lvl>
  </w:abstractNum>
  <w:abstractNum w:abstractNumId="1" w15:restartNumberingAfterBreak="0">
    <w:nsid w:val="102805D5"/>
    <w:multiLevelType w:val="hybridMultilevel"/>
    <w:tmpl w:val="B75CDC36"/>
    <w:lvl w:ilvl="0" w:tplc="1916AD8E">
      <w:start w:val="1"/>
      <w:numFmt w:val="bullet"/>
      <w:lvlText w:val=""/>
      <w:lvlJc w:val="left"/>
      <w:pPr>
        <w:ind w:left="1428" w:hanging="360"/>
      </w:pPr>
      <w:rPr>
        <w:rFonts w:ascii="Symbol" w:hAnsi="Symbol" w:hint="default"/>
      </w:rPr>
    </w:lvl>
    <w:lvl w:ilvl="1" w:tplc="AB660EFA" w:tentative="1">
      <w:start w:val="1"/>
      <w:numFmt w:val="bullet"/>
      <w:lvlText w:val="o"/>
      <w:lvlJc w:val="left"/>
      <w:pPr>
        <w:ind w:left="1440" w:hanging="360"/>
      </w:pPr>
      <w:rPr>
        <w:rFonts w:ascii="Courier New" w:hAnsi="Courier New" w:cs="Courier New" w:hint="default"/>
      </w:rPr>
    </w:lvl>
    <w:lvl w:ilvl="2" w:tplc="FB207D72" w:tentative="1">
      <w:start w:val="1"/>
      <w:numFmt w:val="bullet"/>
      <w:lvlText w:val=""/>
      <w:lvlJc w:val="left"/>
      <w:pPr>
        <w:ind w:left="2160" w:hanging="360"/>
      </w:pPr>
      <w:rPr>
        <w:rFonts w:ascii="Wingdings" w:hAnsi="Wingdings" w:hint="default"/>
      </w:rPr>
    </w:lvl>
    <w:lvl w:ilvl="3" w:tplc="23E2E4D0" w:tentative="1">
      <w:start w:val="1"/>
      <w:numFmt w:val="bullet"/>
      <w:lvlText w:val=""/>
      <w:lvlJc w:val="left"/>
      <w:pPr>
        <w:ind w:left="2880" w:hanging="360"/>
      </w:pPr>
      <w:rPr>
        <w:rFonts w:ascii="Symbol" w:hAnsi="Symbol" w:hint="default"/>
      </w:rPr>
    </w:lvl>
    <w:lvl w:ilvl="4" w:tplc="80581F3E" w:tentative="1">
      <w:start w:val="1"/>
      <w:numFmt w:val="bullet"/>
      <w:lvlText w:val="o"/>
      <w:lvlJc w:val="left"/>
      <w:pPr>
        <w:ind w:left="3600" w:hanging="360"/>
      </w:pPr>
      <w:rPr>
        <w:rFonts w:ascii="Courier New" w:hAnsi="Courier New" w:cs="Courier New" w:hint="default"/>
      </w:rPr>
    </w:lvl>
    <w:lvl w:ilvl="5" w:tplc="D9B22D56" w:tentative="1">
      <w:start w:val="1"/>
      <w:numFmt w:val="bullet"/>
      <w:lvlText w:val=""/>
      <w:lvlJc w:val="left"/>
      <w:pPr>
        <w:ind w:left="4320" w:hanging="360"/>
      </w:pPr>
      <w:rPr>
        <w:rFonts w:ascii="Wingdings" w:hAnsi="Wingdings" w:hint="default"/>
      </w:rPr>
    </w:lvl>
    <w:lvl w:ilvl="6" w:tplc="B7DC1F9C" w:tentative="1">
      <w:start w:val="1"/>
      <w:numFmt w:val="bullet"/>
      <w:lvlText w:val=""/>
      <w:lvlJc w:val="left"/>
      <w:pPr>
        <w:ind w:left="5040" w:hanging="360"/>
      </w:pPr>
      <w:rPr>
        <w:rFonts w:ascii="Symbol" w:hAnsi="Symbol" w:hint="default"/>
      </w:rPr>
    </w:lvl>
    <w:lvl w:ilvl="7" w:tplc="031CC63C" w:tentative="1">
      <w:start w:val="1"/>
      <w:numFmt w:val="bullet"/>
      <w:lvlText w:val="o"/>
      <w:lvlJc w:val="left"/>
      <w:pPr>
        <w:ind w:left="5760" w:hanging="360"/>
      </w:pPr>
      <w:rPr>
        <w:rFonts w:ascii="Courier New" w:hAnsi="Courier New" w:cs="Courier New" w:hint="default"/>
      </w:rPr>
    </w:lvl>
    <w:lvl w:ilvl="8" w:tplc="708E5446" w:tentative="1">
      <w:start w:val="1"/>
      <w:numFmt w:val="bullet"/>
      <w:lvlText w:val=""/>
      <w:lvlJc w:val="left"/>
      <w:pPr>
        <w:ind w:left="6480" w:hanging="360"/>
      </w:pPr>
      <w:rPr>
        <w:rFonts w:ascii="Wingdings" w:hAnsi="Wingdings" w:hint="default"/>
      </w:rPr>
    </w:lvl>
  </w:abstractNum>
  <w:abstractNum w:abstractNumId="2" w15:restartNumberingAfterBreak="0">
    <w:nsid w:val="105423DB"/>
    <w:multiLevelType w:val="multilevel"/>
    <w:tmpl w:val="07EE9A58"/>
    <w:lvl w:ilvl="0">
      <w:start w:val="32"/>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AA23B0"/>
    <w:multiLevelType w:val="multilevel"/>
    <w:tmpl w:val="FC8AEB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60113916"/>
    <w:multiLevelType w:val="hybridMultilevel"/>
    <w:tmpl w:val="7B7E1F54"/>
    <w:lvl w:ilvl="0" w:tplc="38A442F6">
      <w:numFmt w:val="bullet"/>
      <w:lvlText w:val="•"/>
      <w:lvlJc w:val="left"/>
      <w:pPr>
        <w:ind w:left="720" w:hanging="360"/>
      </w:pPr>
      <w:rPr>
        <w:rFonts w:ascii="Calibri" w:eastAsiaTheme="minorHAnsi" w:hAnsi="Calibri" w:cstheme="minorBidi" w:hint="default"/>
      </w:rPr>
    </w:lvl>
    <w:lvl w:ilvl="1" w:tplc="21CABEBA" w:tentative="1">
      <w:start w:val="1"/>
      <w:numFmt w:val="bullet"/>
      <w:lvlText w:val="o"/>
      <w:lvlJc w:val="left"/>
      <w:pPr>
        <w:ind w:left="1440" w:hanging="360"/>
      </w:pPr>
      <w:rPr>
        <w:rFonts w:ascii="Courier New" w:hAnsi="Courier New" w:cs="Courier New" w:hint="default"/>
      </w:rPr>
    </w:lvl>
    <w:lvl w:ilvl="2" w:tplc="5C688344" w:tentative="1">
      <w:start w:val="1"/>
      <w:numFmt w:val="bullet"/>
      <w:lvlText w:val=""/>
      <w:lvlJc w:val="left"/>
      <w:pPr>
        <w:ind w:left="2160" w:hanging="360"/>
      </w:pPr>
      <w:rPr>
        <w:rFonts w:ascii="Wingdings" w:hAnsi="Wingdings" w:hint="default"/>
      </w:rPr>
    </w:lvl>
    <w:lvl w:ilvl="3" w:tplc="5978A710" w:tentative="1">
      <w:start w:val="1"/>
      <w:numFmt w:val="bullet"/>
      <w:lvlText w:val=""/>
      <w:lvlJc w:val="left"/>
      <w:pPr>
        <w:ind w:left="2880" w:hanging="360"/>
      </w:pPr>
      <w:rPr>
        <w:rFonts w:ascii="Symbol" w:hAnsi="Symbol" w:hint="default"/>
      </w:rPr>
    </w:lvl>
    <w:lvl w:ilvl="4" w:tplc="B2D2AF98" w:tentative="1">
      <w:start w:val="1"/>
      <w:numFmt w:val="bullet"/>
      <w:lvlText w:val="o"/>
      <w:lvlJc w:val="left"/>
      <w:pPr>
        <w:ind w:left="3600" w:hanging="360"/>
      </w:pPr>
      <w:rPr>
        <w:rFonts w:ascii="Courier New" w:hAnsi="Courier New" w:cs="Courier New" w:hint="default"/>
      </w:rPr>
    </w:lvl>
    <w:lvl w:ilvl="5" w:tplc="09708358" w:tentative="1">
      <w:start w:val="1"/>
      <w:numFmt w:val="bullet"/>
      <w:lvlText w:val=""/>
      <w:lvlJc w:val="left"/>
      <w:pPr>
        <w:ind w:left="4320" w:hanging="360"/>
      </w:pPr>
      <w:rPr>
        <w:rFonts w:ascii="Wingdings" w:hAnsi="Wingdings" w:hint="default"/>
      </w:rPr>
    </w:lvl>
    <w:lvl w:ilvl="6" w:tplc="5956ACE4" w:tentative="1">
      <w:start w:val="1"/>
      <w:numFmt w:val="bullet"/>
      <w:lvlText w:val=""/>
      <w:lvlJc w:val="left"/>
      <w:pPr>
        <w:ind w:left="5040" w:hanging="360"/>
      </w:pPr>
      <w:rPr>
        <w:rFonts w:ascii="Symbol" w:hAnsi="Symbol" w:hint="default"/>
      </w:rPr>
    </w:lvl>
    <w:lvl w:ilvl="7" w:tplc="2F7CFFAE" w:tentative="1">
      <w:start w:val="1"/>
      <w:numFmt w:val="bullet"/>
      <w:lvlText w:val="o"/>
      <w:lvlJc w:val="left"/>
      <w:pPr>
        <w:ind w:left="5760" w:hanging="360"/>
      </w:pPr>
      <w:rPr>
        <w:rFonts w:ascii="Courier New" w:hAnsi="Courier New" w:cs="Courier New" w:hint="default"/>
      </w:rPr>
    </w:lvl>
    <w:lvl w:ilvl="8" w:tplc="7D60587C" w:tentative="1">
      <w:start w:val="1"/>
      <w:numFmt w:val="bullet"/>
      <w:lvlText w:val=""/>
      <w:lvlJc w:val="left"/>
      <w:pPr>
        <w:ind w:left="6480" w:hanging="360"/>
      </w:pPr>
      <w:rPr>
        <w:rFonts w:ascii="Wingdings" w:hAnsi="Wingdings" w:hint="default"/>
      </w:rPr>
    </w:lvl>
  </w:abstractNum>
  <w:abstractNum w:abstractNumId="5" w15:restartNumberingAfterBreak="0">
    <w:nsid w:val="727F3D50"/>
    <w:multiLevelType w:val="hybridMultilevel"/>
    <w:tmpl w:val="F94A26AA"/>
    <w:lvl w:ilvl="0" w:tplc="DCEA9372">
      <w:start w:val="1"/>
      <w:numFmt w:val="decimal"/>
      <w:lvlText w:val="%1."/>
      <w:lvlJc w:val="left"/>
      <w:pPr>
        <w:ind w:left="720" w:hanging="360"/>
      </w:pPr>
      <w:rPr>
        <w:rFonts w:hint="default"/>
      </w:rPr>
    </w:lvl>
    <w:lvl w:ilvl="1" w:tplc="06B82E3C" w:tentative="1">
      <w:start w:val="1"/>
      <w:numFmt w:val="lowerLetter"/>
      <w:lvlText w:val="%2."/>
      <w:lvlJc w:val="left"/>
      <w:pPr>
        <w:ind w:left="1440" w:hanging="360"/>
      </w:pPr>
    </w:lvl>
    <w:lvl w:ilvl="2" w:tplc="041AB82A" w:tentative="1">
      <w:start w:val="1"/>
      <w:numFmt w:val="lowerRoman"/>
      <w:lvlText w:val="%3."/>
      <w:lvlJc w:val="right"/>
      <w:pPr>
        <w:ind w:left="2160" w:hanging="180"/>
      </w:pPr>
    </w:lvl>
    <w:lvl w:ilvl="3" w:tplc="B63EFA94" w:tentative="1">
      <w:start w:val="1"/>
      <w:numFmt w:val="decimal"/>
      <w:lvlText w:val="%4."/>
      <w:lvlJc w:val="left"/>
      <w:pPr>
        <w:ind w:left="2880" w:hanging="360"/>
      </w:pPr>
    </w:lvl>
    <w:lvl w:ilvl="4" w:tplc="AAEA7D52" w:tentative="1">
      <w:start w:val="1"/>
      <w:numFmt w:val="lowerLetter"/>
      <w:lvlText w:val="%5."/>
      <w:lvlJc w:val="left"/>
      <w:pPr>
        <w:ind w:left="3600" w:hanging="360"/>
      </w:pPr>
    </w:lvl>
    <w:lvl w:ilvl="5" w:tplc="49BAFAE0" w:tentative="1">
      <w:start w:val="1"/>
      <w:numFmt w:val="lowerRoman"/>
      <w:lvlText w:val="%6."/>
      <w:lvlJc w:val="right"/>
      <w:pPr>
        <w:ind w:left="4320" w:hanging="180"/>
      </w:pPr>
    </w:lvl>
    <w:lvl w:ilvl="6" w:tplc="01F2DF2C" w:tentative="1">
      <w:start w:val="1"/>
      <w:numFmt w:val="decimal"/>
      <w:lvlText w:val="%7."/>
      <w:lvlJc w:val="left"/>
      <w:pPr>
        <w:ind w:left="5040" w:hanging="360"/>
      </w:pPr>
    </w:lvl>
    <w:lvl w:ilvl="7" w:tplc="5AC83352" w:tentative="1">
      <w:start w:val="1"/>
      <w:numFmt w:val="lowerLetter"/>
      <w:lvlText w:val="%8."/>
      <w:lvlJc w:val="left"/>
      <w:pPr>
        <w:ind w:left="5760" w:hanging="360"/>
      </w:pPr>
    </w:lvl>
    <w:lvl w:ilvl="8" w:tplc="1AB295E0" w:tentative="1">
      <w:start w:val="1"/>
      <w:numFmt w:val="lowerRoman"/>
      <w:lvlText w:val="%9."/>
      <w:lvlJc w:val="right"/>
      <w:pPr>
        <w:ind w:left="6480" w:hanging="180"/>
      </w:pPr>
    </w:lvl>
  </w:abstractNum>
  <w:abstractNum w:abstractNumId="6" w15:restartNumberingAfterBreak="0">
    <w:nsid w:val="7AC07B5E"/>
    <w:multiLevelType w:val="hybridMultilevel"/>
    <w:tmpl w:val="0AA47C5E"/>
    <w:lvl w:ilvl="0" w:tplc="A80EB15A">
      <w:start w:val="1"/>
      <w:numFmt w:val="bullet"/>
      <w:lvlText w:val=""/>
      <w:lvlJc w:val="left"/>
      <w:pPr>
        <w:ind w:left="720" w:hanging="360"/>
      </w:pPr>
      <w:rPr>
        <w:rFonts w:ascii="Symbol" w:hAnsi="Symbol" w:hint="default"/>
      </w:rPr>
    </w:lvl>
    <w:lvl w:ilvl="1" w:tplc="3554563C" w:tentative="1">
      <w:start w:val="1"/>
      <w:numFmt w:val="bullet"/>
      <w:lvlText w:val="o"/>
      <w:lvlJc w:val="left"/>
      <w:pPr>
        <w:ind w:left="1440" w:hanging="360"/>
      </w:pPr>
      <w:rPr>
        <w:rFonts w:ascii="Courier New" w:hAnsi="Courier New" w:cs="Courier New" w:hint="default"/>
      </w:rPr>
    </w:lvl>
    <w:lvl w:ilvl="2" w:tplc="D842ECE2" w:tentative="1">
      <w:start w:val="1"/>
      <w:numFmt w:val="bullet"/>
      <w:lvlText w:val=""/>
      <w:lvlJc w:val="left"/>
      <w:pPr>
        <w:ind w:left="2160" w:hanging="360"/>
      </w:pPr>
      <w:rPr>
        <w:rFonts w:ascii="Wingdings" w:hAnsi="Wingdings" w:hint="default"/>
      </w:rPr>
    </w:lvl>
    <w:lvl w:ilvl="3" w:tplc="2C9A95E8" w:tentative="1">
      <w:start w:val="1"/>
      <w:numFmt w:val="bullet"/>
      <w:lvlText w:val=""/>
      <w:lvlJc w:val="left"/>
      <w:pPr>
        <w:ind w:left="2880" w:hanging="360"/>
      </w:pPr>
      <w:rPr>
        <w:rFonts w:ascii="Symbol" w:hAnsi="Symbol" w:hint="default"/>
      </w:rPr>
    </w:lvl>
    <w:lvl w:ilvl="4" w:tplc="529EF9EA" w:tentative="1">
      <w:start w:val="1"/>
      <w:numFmt w:val="bullet"/>
      <w:lvlText w:val="o"/>
      <w:lvlJc w:val="left"/>
      <w:pPr>
        <w:ind w:left="3600" w:hanging="360"/>
      </w:pPr>
      <w:rPr>
        <w:rFonts w:ascii="Courier New" w:hAnsi="Courier New" w:cs="Courier New" w:hint="default"/>
      </w:rPr>
    </w:lvl>
    <w:lvl w:ilvl="5" w:tplc="2DCC4EDE" w:tentative="1">
      <w:start w:val="1"/>
      <w:numFmt w:val="bullet"/>
      <w:lvlText w:val=""/>
      <w:lvlJc w:val="left"/>
      <w:pPr>
        <w:ind w:left="4320" w:hanging="360"/>
      </w:pPr>
      <w:rPr>
        <w:rFonts w:ascii="Wingdings" w:hAnsi="Wingdings" w:hint="default"/>
      </w:rPr>
    </w:lvl>
    <w:lvl w:ilvl="6" w:tplc="1F92B04C" w:tentative="1">
      <w:start w:val="1"/>
      <w:numFmt w:val="bullet"/>
      <w:lvlText w:val=""/>
      <w:lvlJc w:val="left"/>
      <w:pPr>
        <w:ind w:left="5040" w:hanging="360"/>
      </w:pPr>
      <w:rPr>
        <w:rFonts w:ascii="Symbol" w:hAnsi="Symbol" w:hint="default"/>
      </w:rPr>
    </w:lvl>
    <w:lvl w:ilvl="7" w:tplc="C1F08952" w:tentative="1">
      <w:start w:val="1"/>
      <w:numFmt w:val="bullet"/>
      <w:lvlText w:val="o"/>
      <w:lvlJc w:val="left"/>
      <w:pPr>
        <w:ind w:left="5760" w:hanging="360"/>
      </w:pPr>
      <w:rPr>
        <w:rFonts w:ascii="Courier New" w:hAnsi="Courier New" w:cs="Courier New" w:hint="default"/>
      </w:rPr>
    </w:lvl>
    <w:lvl w:ilvl="8" w:tplc="7182FA14"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0"/>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YwNzM2MzczMjQxNTRS0lEKTi0uzszPAykwqQUATKUjVSwAAAA="/>
  </w:docVars>
  <w:rsids>
    <w:rsidRoot w:val="003E7EC2"/>
    <w:rsid w:val="00036503"/>
    <w:rsid w:val="0004423F"/>
    <w:rsid w:val="0008079B"/>
    <w:rsid w:val="00083046"/>
    <w:rsid w:val="00086B3A"/>
    <w:rsid w:val="000A3A03"/>
    <w:rsid w:val="000A6B4F"/>
    <w:rsid w:val="000A6FC2"/>
    <w:rsid w:val="000B3EFD"/>
    <w:rsid w:val="000B77BF"/>
    <w:rsid w:val="000C73CE"/>
    <w:rsid w:val="000C7868"/>
    <w:rsid w:val="000C7E8A"/>
    <w:rsid w:val="000D7AC6"/>
    <w:rsid w:val="000E179C"/>
    <w:rsid w:val="000E6DC8"/>
    <w:rsid w:val="0010072D"/>
    <w:rsid w:val="001078FB"/>
    <w:rsid w:val="001309EF"/>
    <w:rsid w:val="00144051"/>
    <w:rsid w:val="001530C7"/>
    <w:rsid w:val="001738F7"/>
    <w:rsid w:val="00186B88"/>
    <w:rsid w:val="001A72AF"/>
    <w:rsid w:val="001B0373"/>
    <w:rsid w:val="001C53B3"/>
    <w:rsid w:val="001D03F1"/>
    <w:rsid w:val="001D0C84"/>
    <w:rsid w:val="001E0212"/>
    <w:rsid w:val="001E3EF7"/>
    <w:rsid w:val="00204676"/>
    <w:rsid w:val="00211F7E"/>
    <w:rsid w:val="0021211F"/>
    <w:rsid w:val="0021270B"/>
    <w:rsid w:val="00217F62"/>
    <w:rsid w:val="0023341D"/>
    <w:rsid w:val="0023571E"/>
    <w:rsid w:val="00251401"/>
    <w:rsid w:val="00252F5A"/>
    <w:rsid w:val="002572B4"/>
    <w:rsid w:val="00281E99"/>
    <w:rsid w:val="002A3457"/>
    <w:rsid w:val="002B5824"/>
    <w:rsid w:val="002B58B0"/>
    <w:rsid w:val="002C1497"/>
    <w:rsid w:val="002D1AF9"/>
    <w:rsid w:val="002D3C1E"/>
    <w:rsid w:val="002D592F"/>
    <w:rsid w:val="002D6F75"/>
    <w:rsid w:val="002F31C5"/>
    <w:rsid w:val="002F5E98"/>
    <w:rsid w:val="003159C7"/>
    <w:rsid w:val="00320CA1"/>
    <w:rsid w:val="003473BD"/>
    <w:rsid w:val="00371A70"/>
    <w:rsid w:val="0037273E"/>
    <w:rsid w:val="00375272"/>
    <w:rsid w:val="00377029"/>
    <w:rsid w:val="003B1CEE"/>
    <w:rsid w:val="003C1DA1"/>
    <w:rsid w:val="003C4984"/>
    <w:rsid w:val="003E0CA6"/>
    <w:rsid w:val="003E4B0E"/>
    <w:rsid w:val="003E55CB"/>
    <w:rsid w:val="003E7EC2"/>
    <w:rsid w:val="00411D06"/>
    <w:rsid w:val="004205ED"/>
    <w:rsid w:val="0042134C"/>
    <w:rsid w:val="00437256"/>
    <w:rsid w:val="0046381C"/>
    <w:rsid w:val="0047447E"/>
    <w:rsid w:val="00482DA9"/>
    <w:rsid w:val="00484A4B"/>
    <w:rsid w:val="00493A27"/>
    <w:rsid w:val="004967FE"/>
    <w:rsid w:val="004B410F"/>
    <w:rsid w:val="004D48E2"/>
    <w:rsid w:val="004E02C8"/>
    <w:rsid w:val="004E02E2"/>
    <w:rsid w:val="004E57FA"/>
    <w:rsid w:val="004E7E8C"/>
    <w:rsid w:val="00503B8C"/>
    <w:rsid w:val="00524DCB"/>
    <w:rsid w:val="005513C5"/>
    <w:rsid w:val="005606FE"/>
    <w:rsid w:val="0057423D"/>
    <w:rsid w:val="005A1289"/>
    <w:rsid w:val="005E4FD1"/>
    <w:rsid w:val="006053D0"/>
    <w:rsid w:val="0061241E"/>
    <w:rsid w:val="00623123"/>
    <w:rsid w:val="00634267"/>
    <w:rsid w:val="006357EF"/>
    <w:rsid w:val="00636789"/>
    <w:rsid w:val="00637F5A"/>
    <w:rsid w:val="006443CB"/>
    <w:rsid w:val="00661BB3"/>
    <w:rsid w:val="00663A58"/>
    <w:rsid w:val="00663BB3"/>
    <w:rsid w:val="006651D7"/>
    <w:rsid w:val="00671B00"/>
    <w:rsid w:val="006757CE"/>
    <w:rsid w:val="00676720"/>
    <w:rsid w:val="006805D1"/>
    <w:rsid w:val="00692951"/>
    <w:rsid w:val="00692A6F"/>
    <w:rsid w:val="0069691B"/>
    <w:rsid w:val="006A64C2"/>
    <w:rsid w:val="006B4131"/>
    <w:rsid w:val="006B63B1"/>
    <w:rsid w:val="006E5BDE"/>
    <w:rsid w:val="007012BC"/>
    <w:rsid w:val="00711EB7"/>
    <w:rsid w:val="00716915"/>
    <w:rsid w:val="00717C80"/>
    <w:rsid w:val="007216DA"/>
    <w:rsid w:val="0072720F"/>
    <w:rsid w:val="00730E06"/>
    <w:rsid w:val="00734F8B"/>
    <w:rsid w:val="00752332"/>
    <w:rsid w:val="00767ECC"/>
    <w:rsid w:val="00774E21"/>
    <w:rsid w:val="007775BD"/>
    <w:rsid w:val="007777C8"/>
    <w:rsid w:val="007865B1"/>
    <w:rsid w:val="0079609B"/>
    <w:rsid w:val="007C33A6"/>
    <w:rsid w:val="007D5A82"/>
    <w:rsid w:val="007E7EF6"/>
    <w:rsid w:val="00800C49"/>
    <w:rsid w:val="00804940"/>
    <w:rsid w:val="00821379"/>
    <w:rsid w:val="008219D6"/>
    <w:rsid w:val="00840007"/>
    <w:rsid w:val="00840A03"/>
    <w:rsid w:val="0085079E"/>
    <w:rsid w:val="0085585D"/>
    <w:rsid w:val="0086116B"/>
    <w:rsid w:val="00881EFF"/>
    <w:rsid w:val="00893132"/>
    <w:rsid w:val="00893E42"/>
    <w:rsid w:val="00894F32"/>
    <w:rsid w:val="008A56E9"/>
    <w:rsid w:val="008C571D"/>
    <w:rsid w:val="008D082F"/>
    <w:rsid w:val="008D406B"/>
    <w:rsid w:val="008E3AD2"/>
    <w:rsid w:val="008F63D1"/>
    <w:rsid w:val="009024C4"/>
    <w:rsid w:val="009076CB"/>
    <w:rsid w:val="0091763D"/>
    <w:rsid w:val="00961D31"/>
    <w:rsid w:val="0096655C"/>
    <w:rsid w:val="0099740D"/>
    <w:rsid w:val="009A5B6B"/>
    <w:rsid w:val="009B44C5"/>
    <w:rsid w:val="009C18A7"/>
    <w:rsid w:val="009C7B87"/>
    <w:rsid w:val="009C7F60"/>
    <w:rsid w:val="009D30A2"/>
    <w:rsid w:val="009D5D41"/>
    <w:rsid w:val="009F1E6E"/>
    <w:rsid w:val="00A025B8"/>
    <w:rsid w:val="00A266F8"/>
    <w:rsid w:val="00A42821"/>
    <w:rsid w:val="00A46EC9"/>
    <w:rsid w:val="00A56C5C"/>
    <w:rsid w:val="00A72E27"/>
    <w:rsid w:val="00A74016"/>
    <w:rsid w:val="00A741BC"/>
    <w:rsid w:val="00A74BD3"/>
    <w:rsid w:val="00A8121D"/>
    <w:rsid w:val="00A845D7"/>
    <w:rsid w:val="00A91012"/>
    <w:rsid w:val="00AA3E93"/>
    <w:rsid w:val="00AA62F3"/>
    <w:rsid w:val="00AD1087"/>
    <w:rsid w:val="00AD1C37"/>
    <w:rsid w:val="00AD6EBE"/>
    <w:rsid w:val="00AF37CC"/>
    <w:rsid w:val="00AF4BD6"/>
    <w:rsid w:val="00AF6F19"/>
    <w:rsid w:val="00B15CA8"/>
    <w:rsid w:val="00B4060B"/>
    <w:rsid w:val="00B415C2"/>
    <w:rsid w:val="00B6242A"/>
    <w:rsid w:val="00B65D70"/>
    <w:rsid w:val="00B9167E"/>
    <w:rsid w:val="00BB4A94"/>
    <w:rsid w:val="00BB55A6"/>
    <w:rsid w:val="00BB666E"/>
    <w:rsid w:val="00BC436B"/>
    <w:rsid w:val="00BE2E16"/>
    <w:rsid w:val="00BE4A9A"/>
    <w:rsid w:val="00C15F9A"/>
    <w:rsid w:val="00C21574"/>
    <w:rsid w:val="00C23660"/>
    <w:rsid w:val="00C243E4"/>
    <w:rsid w:val="00C32333"/>
    <w:rsid w:val="00C410BD"/>
    <w:rsid w:val="00C464E7"/>
    <w:rsid w:val="00C56FA5"/>
    <w:rsid w:val="00C57B68"/>
    <w:rsid w:val="00C6010D"/>
    <w:rsid w:val="00C66B3B"/>
    <w:rsid w:val="00C7482F"/>
    <w:rsid w:val="00C81C0D"/>
    <w:rsid w:val="00C8258B"/>
    <w:rsid w:val="00C87C9D"/>
    <w:rsid w:val="00C941F8"/>
    <w:rsid w:val="00CA67B5"/>
    <w:rsid w:val="00CC0EBD"/>
    <w:rsid w:val="00CD0FE4"/>
    <w:rsid w:val="00CD1D7B"/>
    <w:rsid w:val="00CD372E"/>
    <w:rsid w:val="00CD38C9"/>
    <w:rsid w:val="00CD7FCF"/>
    <w:rsid w:val="00CE493F"/>
    <w:rsid w:val="00CF0881"/>
    <w:rsid w:val="00CF38B4"/>
    <w:rsid w:val="00D125F2"/>
    <w:rsid w:val="00D15F7F"/>
    <w:rsid w:val="00D216EB"/>
    <w:rsid w:val="00D5045E"/>
    <w:rsid w:val="00D52AE2"/>
    <w:rsid w:val="00D5316F"/>
    <w:rsid w:val="00D61036"/>
    <w:rsid w:val="00D82BF5"/>
    <w:rsid w:val="00D8647A"/>
    <w:rsid w:val="00D923DE"/>
    <w:rsid w:val="00DA0336"/>
    <w:rsid w:val="00DA424E"/>
    <w:rsid w:val="00DB1577"/>
    <w:rsid w:val="00DC06D9"/>
    <w:rsid w:val="00DC18E4"/>
    <w:rsid w:val="00DD4C84"/>
    <w:rsid w:val="00DE1768"/>
    <w:rsid w:val="00E162EB"/>
    <w:rsid w:val="00E251E3"/>
    <w:rsid w:val="00E25E0E"/>
    <w:rsid w:val="00E279FE"/>
    <w:rsid w:val="00E34A0D"/>
    <w:rsid w:val="00E57911"/>
    <w:rsid w:val="00E704EA"/>
    <w:rsid w:val="00E70A95"/>
    <w:rsid w:val="00E73368"/>
    <w:rsid w:val="00E85009"/>
    <w:rsid w:val="00E8542A"/>
    <w:rsid w:val="00E94E71"/>
    <w:rsid w:val="00EC501B"/>
    <w:rsid w:val="00ED082D"/>
    <w:rsid w:val="00EF7D6A"/>
    <w:rsid w:val="00F0135D"/>
    <w:rsid w:val="00F2218B"/>
    <w:rsid w:val="00F91E8E"/>
    <w:rsid w:val="00F92B2A"/>
    <w:rsid w:val="00F96D05"/>
    <w:rsid w:val="00FB24C1"/>
    <w:rsid w:val="00FB67C4"/>
    <w:rsid w:val="00FD6126"/>
    <w:rsid w:val="00FE03BB"/>
    <w:rsid w:val="00FE15E6"/>
    <w:rsid w:val="00FE65E2"/>
    <w:rsid w:val="00FF3F9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92D38"/>
  <w15:chartTrackingRefBased/>
  <w15:docId w15:val="{92F81C4A-FE05-406F-B5D5-509B19B6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C2"/>
    <w:pPr>
      <w:ind w:left="720"/>
      <w:contextualSpacing/>
    </w:pPr>
  </w:style>
  <w:style w:type="table" w:styleId="TableGrid">
    <w:name w:val="Table Grid"/>
    <w:basedOn w:val="TableNormal"/>
    <w:uiPriority w:val="59"/>
    <w:rsid w:val="002D3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B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6B3B"/>
    <w:rPr>
      <w:lang w:val="en-GB"/>
    </w:rPr>
  </w:style>
  <w:style w:type="paragraph" w:styleId="Footer">
    <w:name w:val="footer"/>
    <w:basedOn w:val="Normal"/>
    <w:link w:val="FooterChar"/>
    <w:uiPriority w:val="99"/>
    <w:unhideWhenUsed/>
    <w:rsid w:val="00C66B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6B3B"/>
    <w:rPr>
      <w:lang w:val="en-GB"/>
    </w:rPr>
  </w:style>
  <w:style w:type="paragraph" w:styleId="BalloonText">
    <w:name w:val="Balloon Text"/>
    <w:basedOn w:val="Normal"/>
    <w:link w:val="BalloonTextChar"/>
    <w:uiPriority w:val="99"/>
    <w:semiHidden/>
    <w:unhideWhenUsed/>
    <w:rsid w:val="00BB5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5A6"/>
    <w:rPr>
      <w:rFonts w:ascii="Segoe UI" w:hAnsi="Segoe UI" w:cs="Segoe UI"/>
      <w:sz w:val="18"/>
      <w:szCs w:val="18"/>
      <w:lang w:val="en-GB"/>
    </w:rPr>
  </w:style>
  <w:style w:type="character" w:styleId="CommentReference">
    <w:name w:val="annotation reference"/>
    <w:basedOn w:val="DefaultParagraphFont"/>
    <w:uiPriority w:val="99"/>
    <w:semiHidden/>
    <w:unhideWhenUsed/>
    <w:rsid w:val="00804940"/>
    <w:rPr>
      <w:sz w:val="16"/>
      <w:szCs w:val="16"/>
    </w:rPr>
  </w:style>
  <w:style w:type="paragraph" w:styleId="CommentText">
    <w:name w:val="annotation text"/>
    <w:basedOn w:val="Normal"/>
    <w:link w:val="CommentTextChar"/>
    <w:uiPriority w:val="99"/>
    <w:semiHidden/>
    <w:unhideWhenUsed/>
    <w:rsid w:val="00804940"/>
    <w:pPr>
      <w:spacing w:line="240" w:lineRule="auto"/>
    </w:pPr>
    <w:rPr>
      <w:sz w:val="20"/>
      <w:szCs w:val="20"/>
    </w:rPr>
  </w:style>
  <w:style w:type="character" w:customStyle="1" w:styleId="CommentTextChar">
    <w:name w:val="Comment Text Char"/>
    <w:basedOn w:val="DefaultParagraphFont"/>
    <w:link w:val="CommentText"/>
    <w:uiPriority w:val="99"/>
    <w:semiHidden/>
    <w:rsid w:val="00804940"/>
    <w:rPr>
      <w:sz w:val="20"/>
      <w:szCs w:val="20"/>
      <w:lang w:val="en-GB"/>
    </w:rPr>
  </w:style>
  <w:style w:type="paragraph" w:styleId="CommentSubject">
    <w:name w:val="annotation subject"/>
    <w:basedOn w:val="CommentText"/>
    <w:next w:val="CommentText"/>
    <w:link w:val="CommentSubjectChar"/>
    <w:uiPriority w:val="99"/>
    <w:semiHidden/>
    <w:unhideWhenUsed/>
    <w:rsid w:val="00804940"/>
    <w:rPr>
      <w:b/>
      <w:bCs/>
    </w:rPr>
  </w:style>
  <w:style w:type="character" w:customStyle="1" w:styleId="CommentSubjectChar">
    <w:name w:val="Comment Subject Char"/>
    <w:basedOn w:val="CommentTextChar"/>
    <w:link w:val="CommentSubject"/>
    <w:uiPriority w:val="99"/>
    <w:semiHidden/>
    <w:rsid w:val="00804940"/>
    <w:rPr>
      <w:b/>
      <w:bCs/>
      <w:sz w:val="20"/>
      <w:szCs w:val="20"/>
      <w:lang w:val="en-GB"/>
    </w:rPr>
  </w:style>
  <w:style w:type="paragraph" w:styleId="FootnoteText">
    <w:name w:val="footnote text"/>
    <w:basedOn w:val="Normal"/>
    <w:link w:val="FootnoteTextChar"/>
    <w:uiPriority w:val="99"/>
    <w:semiHidden/>
    <w:unhideWhenUsed/>
    <w:rsid w:val="00861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116B"/>
    <w:rPr>
      <w:sz w:val="20"/>
      <w:szCs w:val="20"/>
      <w:lang w:val="en-GB"/>
    </w:rPr>
  </w:style>
  <w:style w:type="character" w:styleId="FootnoteReference">
    <w:name w:val="footnote reference"/>
    <w:basedOn w:val="DefaultParagraphFont"/>
    <w:uiPriority w:val="99"/>
    <w:semiHidden/>
    <w:unhideWhenUsed/>
    <w:rsid w:val="0086116B"/>
    <w:rPr>
      <w:vertAlign w:val="superscript"/>
    </w:rPr>
  </w:style>
  <w:style w:type="character" w:styleId="Hyperlink">
    <w:name w:val="Hyperlink"/>
    <w:basedOn w:val="DefaultParagraphFont"/>
    <w:uiPriority w:val="99"/>
    <w:unhideWhenUsed/>
    <w:rsid w:val="00086B3A"/>
    <w:rPr>
      <w:color w:val="0000FF"/>
      <w:u w:val="single"/>
    </w:rPr>
  </w:style>
  <w:style w:type="character" w:customStyle="1" w:styleId="UnresolvedMention1">
    <w:name w:val="Unresolved Mention1"/>
    <w:basedOn w:val="DefaultParagraphFont"/>
    <w:uiPriority w:val="99"/>
    <w:semiHidden/>
    <w:unhideWhenUsed/>
    <w:rsid w:val="007523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5E9B-9C60-4314-AECF-131A86F67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5101</Words>
  <Characters>28058</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Alizada Firoz</dc:creator>
  <cp:lastModifiedBy>Rodriguez-Bloch Laila</cp:lastModifiedBy>
  <cp:revision>2</cp:revision>
  <cp:lastPrinted>2020-02-09T19:03:00Z</cp:lastPrinted>
  <dcterms:created xsi:type="dcterms:W3CDTF">2022-03-24T16:44:00Z</dcterms:created>
  <dcterms:modified xsi:type="dcterms:W3CDTF">2022-03-24T16:44:00Z</dcterms:modified>
</cp:coreProperties>
</file>