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8FC8" w14:textId="77777777" w:rsidR="0074430C" w:rsidRPr="00A43F7C" w:rsidRDefault="0074430C" w:rsidP="00C84669">
      <w:pPr>
        <w:spacing w:after="0" w:line="276" w:lineRule="auto"/>
        <w:jc w:val="center"/>
        <w:rPr>
          <w:rFonts w:ascii="Calibri" w:hAnsi="Calibri" w:cs="Calibri"/>
          <w:b/>
          <w:bCs/>
          <w:sz w:val="24"/>
          <w:szCs w:val="24"/>
          <w:lang w:val="es-CO"/>
        </w:rPr>
      </w:pPr>
      <w:r w:rsidRPr="00A43F7C">
        <w:rPr>
          <w:rFonts w:ascii="Calibri" w:hAnsi="Calibri" w:cs="Calibri"/>
          <w:noProof/>
          <w:sz w:val="24"/>
          <w:szCs w:val="24"/>
          <w:lang w:val="es-CO"/>
        </w:rPr>
        <w:drawing>
          <wp:inline distT="0" distB="0" distL="0" distR="0" wp14:anchorId="3A44748D" wp14:editId="4250C25C">
            <wp:extent cx="1992086" cy="1998391"/>
            <wp:effectExtent l="0" t="0" r="8255" b="1905"/>
            <wp:docPr id="2" name="Picture 2"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nven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1901" cy="2008238"/>
                    </a:xfrm>
                    <a:prstGeom prst="rect">
                      <a:avLst/>
                    </a:prstGeom>
                    <a:noFill/>
                    <a:ln>
                      <a:noFill/>
                    </a:ln>
                  </pic:spPr>
                </pic:pic>
              </a:graphicData>
            </a:graphic>
          </wp:inline>
        </w:drawing>
      </w:r>
    </w:p>
    <w:p w14:paraId="2DC0CEF0" w14:textId="77777777" w:rsidR="0074430C" w:rsidRPr="00A43F7C" w:rsidRDefault="0074430C" w:rsidP="00C84669">
      <w:pPr>
        <w:spacing w:after="0" w:line="276" w:lineRule="auto"/>
        <w:jc w:val="center"/>
        <w:rPr>
          <w:rFonts w:ascii="Calibri" w:hAnsi="Calibri" w:cs="Calibri"/>
          <w:b/>
          <w:bCs/>
          <w:sz w:val="24"/>
          <w:szCs w:val="24"/>
          <w:lang w:val="es-CO"/>
        </w:rPr>
      </w:pPr>
    </w:p>
    <w:p w14:paraId="1AA15AAB" w14:textId="77777777" w:rsidR="00B56E14" w:rsidRPr="00A43F7C" w:rsidRDefault="00B56E14" w:rsidP="00C84669">
      <w:pPr>
        <w:spacing w:after="0" w:line="276" w:lineRule="auto"/>
        <w:jc w:val="center"/>
        <w:rPr>
          <w:rFonts w:ascii="Calibri" w:hAnsi="Calibri" w:cs="Calibri"/>
          <w:b/>
          <w:bCs/>
          <w:sz w:val="24"/>
          <w:szCs w:val="24"/>
          <w:lang w:val="es-CO"/>
        </w:rPr>
      </w:pPr>
    </w:p>
    <w:p w14:paraId="5A0467E7" w14:textId="77777777" w:rsidR="00B56E14" w:rsidRPr="00A43F7C" w:rsidRDefault="00B56E14" w:rsidP="00C84669">
      <w:pPr>
        <w:spacing w:after="0" w:line="276" w:lineRule="auto"/>
        <w:jc w:val="center"/>
        <w:rPr>
          <w:rFonts w:ascii="Calibri" w:hAnsi="Calibri" w:cs="Calibri"/>
          <w:b/>
          <w:bCs/>
          <w:sz w:val="24"/>
          <w:szCs w:val="24"/>
          <w:lang w:val="es-CO"/>
        </w:rPr>
      </w:pPr>
    </w:p>
    <w:p w14:paraId="50499EDA" w14:textId="77777777" w:rsidR="00B56E14" w:rsidRPr="00A43F7C" w:rsidRDefault="00B56E14" w:rsidP="00C84669">
      <w:pPr>
        <w:spacing w:after="0" w:line="276" w:lineRule="auto"/>
        <w:jc w:val="center"/>
        <w:rPr>
          <w:rFonts w:ascii="Calibri" w:hAnsi="Calibri" w:cs="Calibri"/>
          <w:b/>
          <w:bCs/>
          <w:sz w:val="24"/>
          <w:szCs w:val="24"/>
          <w:lang w:val="es-CO"/>
        </w:rPr>
      </w:pPr>
    </w:p>
    <w:p w14:paraId="01BD0A76" w14:textId="77777777" w:rsidR="00B56E14" w:rsidRPr="00A43F7C" w:rsidRDefault="00B56E14" w:rsidP="00C84669">
      <w:pPr>
        <w:spacing w:after="0" w:line="276" w:lineRule="auto"/>
        <w:jc w:val="center"/>
        <w:rPr>
          <w:rFonts w:ascii="Calibri" w:hAnsi="Calibri" w:cs="Calibri"/>
          <w:b/>
          <w:bCs/>
          <w:sz w:val="24"/>
          <w:szCs w:val="24"/>
          <w:lang w:val="es-CO"/>
        </w:rPr>
      </w:pPr>
    </w:p>
    <w:p w14:paraId="5DE599F7" w14:textId="77777777" w:rsidR="00B56E14" w:rsidRPr="00A43F7C" w:rsidRDefault="00B56E14" w:rsidP="00C84669">
      <w:pPr>
        <w:spacing w:after="0" w:line="276" w:lineRule="auto"/>
        <w:jc w:val="center"/>
        <w:rPr>
          <w:rFonts w:ascii="Calibri" w:hAnsi="Calibri" w:cs="Calibri"/>
          <w:b/>
          <w:bCs/>
          <w:sz w:val="24"/>
          <w:szCs w:val="24"/>
          <w:lang w:val="es-CO"/>
        </w:rPr>
      </w:pPr>
    </w:p>
    <w:p w14:paraId="58CF9A83" w14:textId="261B8ACD" w:rsidR="0074430C" w:rsidRPr="00A43F7C" w:rsidRDefault="0074430C" w:rsidP="00C84669">
      <w:pPr>
        <w:spacing w:after="0" w:line="276" w:lineRule="auto"/>
        <w:jc w:val="center"/>
        <w:rPr>
          <w:rFonts w:ascii="Calibri" w:hAnsi="Calibri" w:cs="Calibri"/>
          <w:b/>
          <w:bCs/>
          <w:color w:val="000000" w:themeColor="text1"/>
          <w:sz w:val="60"/>
          <w:szCs w:val="60"/>
          <w:lang w:val="es-CO"/>
        </w:rPr>
      </w:pPr>
      <w:r w:rsidRPr="00A43F7C">
        <w:rPr>
          <w:rFonts w:ascii="Calibri" w:hAnsi="Calibri" w:cs="Calibri"/>
          <w:b/>
          <w:bCs/>
          <w:color w:val="000000" w:themeColor="text1"/>
          <w:sz w:val="60"/>
          <w:szCs w:val="60"/>
          <w:lang w:val="es-CO"/>
        </w:rPr>
        <w:t>PLAN DE ACCIÓN SIEM REAP-ANGKOR 2025-2029</w:t>
      </w:r>
    </w:p>
    <w:p w14:paraId="4DF09F19" w14:textId="77777777" w:rsidR="001B4AA0" w:rsidRPr="00A43F7C" w:rsidRDefault="001B4AA0" w:rsidP="00C84669">
      <w:pPr>
        <w:spacing w:after="0" w:line="276" w:lineRule="auto"/>
        <w:jc w:val="center"/>
        <w:rPr>
          <w:rFonts w:ascii="Calibri" w:hAnsi="Calibri" w:cs="Calibri"/>
          <w:b/>
          <w:bCs/>
          <w:sz w:val="32"/>
          <w:szCs w:val="32"/>
          <w:lang w:val="es-CO"/>
        </w:rPr>
      </w:pPr>
    </w:p>
    <w:p w14:paraId="600013EE" w14:textId="77777777" w:rsidR="001B4AA0" w:rsidRPr="00A43F7C" w:rsidRDefault="001B4AA0" w:rsidP="00C84669">
      <w:pPr>
        <w:spacing w:after="0" w:line="276" w:lineRule="auto"/>
        <w:jc w:val="center"/>
        <w:rPr>
          <w:rFonts w:ascii="Calibri" w:hAnsi="Calibri" w:cs="Calibri"/>
          <w:b/>
          <w:bCs/>
          <w:sz w:val="32"/>
          <w:szCs w:val="32"/>
          <w:lang w:val="es-CO"/>
        </w:rPr>
      </w:pPr>
    </w:p>
    <w:p w14:paraId="4C0CC7A2" w14:textId="77777777" w:rsidR="001B4AA0" w:rsidRPr="00A43F7C" w:rsidRDefault="001B4AA0" w:rsidP="00C84669">
      <w:pPr>
        <w:spacing w:after="0" w:line="276" w:lineRule="auto"/>
        <w:jc w:val="center"/>
        <w:rPr>
          <w:rFonts w:ascii="Calibri" w:hAnsi="Calibri" w:cs="Calibri"/>
          <w:b/>
          <w:bCs/>
          <w:sz w:val="32"/>
          <w:szCs w:val="32"/>
          <w:lang w:val="es-CO"/>
        </w:rPr>
      </w:pPr>
    </w:p>
    <w:p w14:paraId="197C69C9" w14:textId="77777777" w:rsidR="001B4AA0" w:rsidRPr="00A43F7C" w:rsidRDefault="001B4AA0" w:rsidP="00C84669">
      <w:pPr>
        <w:spacing w:after="0" w:line="276" w:lineRule="auto"/>
        <w:jc w:val="center"/>
        <w:rPr>
          <w:rFonts w:ascii="Calibri" w:hAnsi="Calibri" w:cs="Calibri"/>
          <w:b/>
          <w:bCs/>
          <w:sz w:val="32"/>
          <w:szCs w:val="32"/>
          <w:lang w:val="es-CO"/>
        </w:rPr>
      </w:pPr>
    </w:p>
    <w:p w14:paraId="083B92BE" w14:textId="77777777" w:rsidR="001B4AA0" w:rsidRPr="00A43F7C" w:rsidRDefault="001B4AA0" w:rsidP="00C84669">
      <w:pPr>
        <w:spacing w:after="0" w:line="276" w:lineRule="auto"/>
        <w:jc w:val="center"/>
        <w:rPr>
          <w:rFonts w:ascii="Calibri" w:hAnsi="Calibri" w:cs="Calibri"/>
          <w:b/>
          <w:bCs/>
          <w:sz w:val="32"/>
          <w:szCs w:val="32"/>
          <w:lang w:val="es-CO"/>
        </w:rPr>
      </w:pPr>
    </w:p>
    <w:p w14:paraId="76B94C52" w14:textId="77777777" w:rsidR="001B4AA0" w:rsidRPr="00A43F7C" w:rsidRDefault="001B4AA0" w:rsidP="00C84669">
      <w:pPr>
        <w:spacing w:after="0" w:line="276" w:lineRule="auto"/>
        <w:jc w:val="center"/>
        <w:rPr>
          <w:rFonts w:ascii="Calibri" w:hAnsi="Calibri" w:cs="Calibri"/>
          <w:b/>
          <w:bCs/>
          <w:sz w:val="32"/>
          <w:szCs w:val="32"/>
          <w:lang w:val="es-CO"/>
        </w:rPr>
      </w:pPr>
    </w:p>
    <w:p w14:paraId="7929B8F0" w14:textId="7198A1F0" w:rsidR="00B56E14" w:rsidRPr="00A43F7C" w:rsidRDefault="00B56E14" w:rsidP="00C84669">
      <w:pPr>
        <w:spacing w:after="0" w:line="276" w:lineRule="auto"/>
        <w:jc w:val="center"/>
        <w:rPr>
          <w:rFonts w:ascii="Calibri" w:hAnsi="Calibri" w:cs="Calibri"/>
          <w:b/>
          <w:bCs/>
          <w:color w:val="000000" w:themeColor="text1"/>
          <w:sz w:val="80"/>
          <w:szCs w:val="80"/>
          <w:lang w:val="es-CO"/>
        </w:rPr>
      </w:pPr>
      <w:r w:rsidRPr="00A43F7C">
        <w:rPr>
          <w:rFonts w:ascii="Calibri" w:hAnsi="Calibri" w:cs="Calibri"/>
          <w:b/>
          <w:bCs/>
          <w:color w:val="000000" w:themeColor="text1"/>
          <w:sz w:val="80"/>
          <w:szCs w:val="80"/>
          <w:lang w:val="es-CO"/>
        </w:rPr>
        <w:t>ASISTENCIA A LAS VÍCTIMAS</w:t>
      </w:r>
    </w:p>
    <w:p w14:paraId="3078C8A1" w14:textId="4C1FAE3D" w:rsidR="0074430C" w:rsidRPr="00A43F7C" w:rsidRDefault="0074430C" w:rsidP="00C84669">
      <w:pPr>
        <w:spacing w:after="0" w:line="276" w:lineRule="auto"/>
        <w:jc w:val="center"/>
        <w:rPr>
          <w:rFonts w:ascii="Calibri" w:hAnsi="Calibri" w:cs="Calibri"/>
          <w:b/>
          <w:bCs/>
          <w:color w:val="FF0000"/>
          <w:sz w:val="80"/>
          <w:szCs w:val="80"/>
          <w:lang w:val="es-CO"/>
        </w:rPr>
      </w:pPr>
      <w:r w:rsidRPr="00A43F7C">
        <w:rPr>
          <w:rFonts w:ascii="Calibri" w:hAnsi="Calibri" w:cs="Calibri"/>
          <w:b/>
          <w:bCs/>
          <w:color w:val="FF0000"/>
          <w:sz w:val="80"/>
          <w:szCs w:val="80"/>
          <w:lang w:val="es-CO"/>
        </w:rPr>
        <w:t>LISTA DE VERIFICACIÓN</w:t>
      </w:r>
    </w:p>
    <w:p w14:paraId="24B5A4E0" w14:textId="77777777" w:rsidR="0074430C" w:rsidRPr="00A43F7C" w:rsidRDefault="0074430C" w:rsidP="00C84669">
      <w:pPr>
        <w:pStyle w:val="Header"/>
        <w:spacing w:line="276" w:lineRule="auto"/>
        <w:jc w:val="center"/>
        <w:rPr>
          <w:rFonts w:ascii="Calibri" w:hAnsi="Calibri" w:cs="Calibri"/>
          <w:color w:val="FF0000"/>
          <w:sz w:val="24"/>
          <w:szCs w:val="24"/>
          <w:shd w:val="clear" w:color="auto" w:fill="FFFFFF"/>
          <w:lang w:val="es-CO"/>
        </w:rPr>
      </w:pPr>
    </w:p>
    <w:p w14:paraId="0AE852B7" w14:textId="77777777" w:rsidR="009C67CA" w:rsidRPr="00A43F7C" w:rsidRDefault="009C67CA" w:rsidP="00C84669">
      <w:pPr>
        <w:pStyle w:val="Header"/>
        <w:spacing w:line="276" w:lineRule="auto"/>
        <w:rPr>
          <w:rFonts w:ascii="Calibri" w:hAnsi="Calibri" w:cs="Calibri"/>
          <w:b/>
          <w:bCs/>
          <w:color w:val="FF0000"/>
          <w:sz w:val="24"/>
          <w:szCs w:val="24"/>
          <w:shd w:val="clear" w:color="auto" w:fill="FFFFFF"/>
          <w:lang w:val="es-CO"/>
        </w:rPr>
      </w:pPr>
    </w:p>
    <w:p w14:paraId="7D75079E" w14:textId="77777777" w:rsidR="004008EF" w:rsidRPr="00A43F7C" w:rsidRDefault="004008EF" w:rsidP="00C84669">
      <w:pPr>
        <w:pStyle w:val="Header"/>
        <w:spacing w:line="276" w:lineRule="auto"/>
        <w:rPr>
          <w:rFonts w:ascii="Calibri" w:hAnsi="Calibri" w:cs="Calibri"/>
          <w:b/>
          <w:bCs/>
          <w:color w:val="FF0000"/>
          <w:sz w:val="24"/>
          <w:szCs w:val="24"/>
          <w:shd w:val="clear" w:color="auto" w:fill="FFFFFF"/>
          <w:lang w:val="es-CO"/>
        </w:rPr>
      </w:pPr>
    </w:p>
    <w:p w14:paraId="095D5BD5" w14:textId="77777777" w:rsidR="004008EF" w:rsidRPr="00A43F7C" w:rsidRDefault="004008EF" w:rsidP="00C84669">
      <w:pPr>
        <w:pStyle w:val="Header"/>
        <w:spacing w:line="276" w:lineRule="auto"/>
        <w:rPr>
          <w:rFonts w:ascii="Calibri" w:hAnsi="Calibri" w:cs="Calibri"/>
          <w:b/>
          <w:bCs/>
          <w:color w:val="FF0000"/>
          <w:sz w:val="24"/>
          <w:szCs w:val="24"/>
          <w:shd w:val="clear" w:color="auto" w:fill="FFFFFF"/>
          <w:lang w:val="es-CO"/>
        </w:rPr>
      </w:pPr>
    </w:p>
    <w:p w14:paraId="43D42D6E" w14:textId="77777777" w:rsidR="004008EF" w:rsidRPr="00A43F7C" w:rsidRDefault="004008EF" w:rsidP="00C84669">
      <w:pPr>
        <w:pStyle w:val="Header"/>
        <w:spacing w:line="276" w:lineRule="auto"/>
        <w:rPr>
          <w:rFonts w:ascii="Calibri" w:hAnsi="Calibri" w:cs="Calibri"/>
          <w:b/>
          <w:bCs/>
          <w:color w:val="FF0000"/>
          <w:sz w:val="24"/>
          <w:szCs w:val="24"/>
          <w:shd w:val="clear" w:color="auto" w:fill="FFFFFF"/>
          <w:lang w:val="es-CO"/>
        </w:rPr>
      </w:pPr>
    </w:p>
    <w:p w14:paraId="2FAA752E" w14:textId="77777777" w:rsidR="009C67CA" w:rsidRPr="00A43F7C" w:rsidRDefault="009C67CA" w:rsidP="00C84669">
      <w:pPr>
        <w:pStyle w:val="Header"/>
        <w:spacing w:line="276" w:lineRule="auto"/>
        <w:rPr>
          <w:rFonts w:ascii="Calibri" w:hAnsi="Calibri" w:cs="Calibri"/>
          <w:b/>
          <w:bCs/>
          <w:color w:val="FF0000"/>
          <w:sz w:val="24"/>
          <w:szCs w:val="24"/>
          <w:shd w:val="clear" w:color="auto" w:fill="FFFFFF"/>
          <w:lang w:val="es-CO"/>
        </w:rPr>
      </w:pPr>
    </w:p>
    <w:p w14:paraId="6782FDCA" w14:textId="07BCE2AA" w:rsidR="0074430C" w:rsidRPr="00A43F7C" w:rsidRDefault="0074430C" w:rsidP="00C84669">
      <w:pPr>
        <w:pStyle w:val="Header"/>
        <w:spacing w:line="276" w:lineRule="auto"/>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¿DE QUE TRATA ESTE DOCUMENTO?</w:t>
      </w:r>
    </w:p>
    <w:p w14:paraId="274F151D"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1FE9AE23" w14:textId="0F8753F9" w:rsidR="0074430C"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De conformidad con su mandato de “ofrecer asesoramiento y apoyo de manera cooperativa a los Estados Partes en el cumplimiento de sus compromisos en virtud del Plan de Acción de Siem Reap-Angkor, formular observaciones en consulta con los Estados Partes interesados y ayudar a estos Estados Partes a dar a conocer sus necesidades”, el Comité de Asistencia a las Víctimas, con el apoyo de la Dependencia de Apoyo a la Implementación (DAI), preparó esta </w:t>
      </w:r>
      <w:r w:rsidRPr="00A43F7C">
        <w:rPr>
          <w:rFonts w:ascii="Calibri" w:hAnsi="Calibri" w:cs="Calibri"/>
          <w:i/>
          <w:iCs/>
          <w:sz w:val="24"/>
          <w:szCs w:val="24"/>
          <w:shd w:val="clear" w:color="auto" w:fill="FFFFFF"/>
          <w:lang w:val="es-CO"/>
        </w:rPr>
        <w:t xml:space="preserve">Lista de verificación </w:t>
      </w:r>
      <w:r w:rsidRPr="00A43F7C">
        <w:rPr>
          <w:rFonts w:ascii="Calibri" w:hAnsi="Calibri" w:cs="Calibri"/>
          <w:sz w:val="24"/>
          <w:szCs w:val="24"/>
          <w:shd w:val="clear" w:color="auto" w:fill="FFFFFF"/>
          <w:lang w:val="es-CO"/>
        </w:rPr>
        <w:t>para ayudar a la labor de los expertos nacionales en asistencia a las víctimas y discapacidad en la implementación y presentación de informes sobre la asistencia a las víctimas y otras acciones pertinentes del Plan de Acción de Siem Reap-Angkor (</w:t>
      </w:r>
      <w:r w:rsidR="0041175B">
        <w:rPr>
          <w:rFonts w:ascii="Calibri" w:hAnsi="Calibri" w:cs="Calibri"/>
          <w:sz w:val="24"/>
          <w:szCs w:val="24"/>
          <w:shd w:val="clear" w:color="auto" w:fill="FFFFFF"/>
          <w:lang w:val="es-CO"/>
        </w:rPr>
        <w:t>SRAAP por sus siglas en ingles</w:t>
      </w:r>
      <w:r w:rsidRPr="00A43F7C">
        <w:rPr>
          <w:rFonts w:ascii="Calibri" w:hAnsi="Calibri" w:cs="Calibri"/>
          <w:sz w:val="24"/>
          <w:szCs w:val="24"/>
          <w:shd w:val="clear" w:color="auto" w:fill="FFFFFF"/>
          <w:lang w:val="es-CO"/>
        </w:rPr>
        <w:t>).</w:t>
      </w:r>
    </w:p>
    <w:p w14:paraId="62CA3BD2"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7B31D4FF" w14:textId="4AA67653" w:rsidR="00861500"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El SR</w:t>
      </w:r>
      <w:r w:rsidR="00EF39E2">
        <w:rPr>
          <w:rFonts w:ascii="Calibri" w:hAnsi="Calibri" w:cs="Calibri"/>
          <w:sz w:val="24"/>
          <w:szCs w:val="24"/>
          <w:shd w:val="clear" w:color="auto" w:fill="FFFFFF"/>
          <w:lang w:val="es-CO"/>
        </w:rPr>
        <w:t>A</w:t>
      </w:r>
      <w:r w:rsidRPr="00A43F7C">
        <w:rPr>
          <w:rFonts w:ascii="Calibri" w:hAnsi="Calibri" w:cs="Calibri"/>
          <w:sz w:val="24"/>
          <w:szCs w:val="24"/>
          <w:shd w:val="clear" w:color="auto" w:fill="FFFFFF"/>
          <w:lang w:val="es-CO"/>
        </w:rPr>
        <w:t>AP 2025-2029 incluye diez acciones de asistencia a las víctimas, centrándose en la creación de un marco sostenible e inclusivo para abordar los derechos y necesidades de las víctimas de minas y otros artefactos explosivos.</w:t>
      </w:r>
    </w:p>
    <w:p w14:paraId="45A0252A" w14:textId="77777777" w:rsidR="00861500" w:rsidRPr="00A43F7C" w:rsidRDefault="00861500" w:rsidP="00C84669">
      <w:pPr>
        <w:pStyle w:val="Header"/>
        <w:spacing w:line="276" w:lineRule="auto"/>
        <w:jc w:val="both"/>
        <w:rPr>
          <w:rFonts w:ascii="Calibri" w:hAnsi="Calibri" w:cs="Calibri"/>
          <w:sz w:val="24"/>
          <w:szCs w:val="24"/>
          <w:shd w:val="clear" w:color="auto" w:fill="FFFFFF"/>
          <w:lang w:val="es-CO"/>
        </w:rPr>
      </w:pPr>
    </w:p>
    <w:p w14:paraId="501DA4DE" w14:textId="41C53572" w:rsidR="00ED78C7" w:rsidRPr="00A43F7C" w:rsidRDefault="00A82716"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Esto incluye:</w:t>
      </w:r>
    </w:p>
    <w:p w14:paraId="35BF1393" w14:textId="77777777" w:rsidR="00ED78C7" w:rsidRPr="00A43F7C" w:rsidRDefault="00ED78C7" w:rsidP="00C84669">
      <w:pPr>
        <w:pStyle w:val="Header"/>
        <w:spacing w:line="276" w:lineRule="auto"/>
        <w:jc w:val="both"/>
        <w:rPr>
          <w:rFonts w:ascii="Calibri" w:hAnsi="Calibri" w:cs="Calibri"/>
          <w:sz w:val="24"/>
          <w:szCs w:val="24"/>
          <w:shd w:val="clear" w:color="auto" w:fill="FFFFFF"/>
          <w:lang w:val="es-CO"/>
        </w:rPr>
      </w:pPr>
    </w:p>
    <w:p w14:paraId="4F8E90DC" w14:textId="1496DED3" w:rsidR="00ED78C7" w:rsidRPr="00A43F7C" w:rsidRDefault="00A82716"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asignar un punto focal gubernamental para supervisar la integración de la asistencia a las víctimas en políticas más amplias.</w:t>
      </w:r>
    </w:p>
    <w:p w14:paraId="5B9BB1EA" w14:textId="3D0EED65" w:rsidR="00ED78C7" w:rsidRPr="00A43F7C" w:rsidRDefault="00ED78C7"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garantizar la coordinación multisectorial para alinear la asistencia a las víctimas con los marcos de discapacidad y derechos humanos.</w:t>
      </w:r>
    </w:p>
    <w:p w14:paraId="6DBFB5CF" w14:textId="4C9FD159" w:rsidR="00ED78C7" w:rsidRPr="00A43F7C" w:rsidRDefault="00A82716"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identificar a las víctimas, recopilar datos desglosados para una respuesta integral y eficaz, y garantizar que las capacidades de respuesta a emergencias sean sólidas y accesibles.</w:t>
      </w:r>
    </w:p>
    <w:p w14:paraId="393A86A0" w14:textId="7108AD52" w:rsidR="00ED78C7" w:rsidRPr="00A43F7C" w:rsidRDefault="00ED78C7"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establecer un sistema nacional de referencia y un directorio de servicios para facilitar el acceso a servicios de rehabilitación, tecnología de asistencia, servicios psicológicos y de salud mental y apoyo socioeconómico, especialmente en zonas desatendidas, como las comunidades rurales y remotas afectadas.</w:t>
      </w:r>
    </w:p>
    <w:p w14:paraId="0D59FFF3" w14:textId="74EE1979" w:rsidR="00ED78C7" w:rsidRPr="00A43F7C" w:rsidRDefault="00196F40"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Garantizar el acceso al apoyo de salud mental, a programas de inclusión social y económica y a la protección dentro de los planes de respuesta humanitaria.</w:t>
      </w:r>
    </w:p>
    <w:p w14:paraId="685FAA32" w14:textId="61F94E84" w:rsidR="00A82716" w:rsidRPr="00A43F7C" w:rsidRDefault="00A82716"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Mejorar la accesibilidad, romper barreras y aumentar proactivamente la representación, involucrando activamente a los sobrevivientes de minas y otros artefactos explosivos y a sus organizaciones representativas en la planificación y la toma de decisiones a todos los niveles.</w:t>
      </w:r>
    </w:p>
    <w:p w14:paraId="3AB7A59D" w14:textId="77777777" w:rsidR="00105BDC" w:rsidRPr="00A43F7C" w:rsidRDefault="00105BDC" w:rsidP="00C84669">
      <w:pPr>
        <w:pStyle w:val="Header"/>
        <w:spacing w:line="276" w:lineRule="auto"/>
        <w:ind w:left="720"/>
        <w:jc w:val="both"/>
        <w:rPr>
          <w:rFonts w:ascii="Calibri" w:hAnsi="Calibri" w:cs="Calibri"/>
          <w:sz w:val="24"/>
          <w:szCs w:val="24"/>
          <w:shd w:val="clear" w:color="auto" w:fill="FFFFFF"/>
          <w:lang w:val="es-CO"/>
        </w:rPr>
      </w:pPr>
    </w:p>
    <w:p w14:paraId="1ABFA6E1" w14:textId="4F0D9D13" w:rsidR="00A82716" w:rsidRPr="00A43F7C" w:rsidRDefault="00DF76D0"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Además, el PASR fortalece las sinergias con marcos más amplios, haciendo hincapié en el fortalecimiento de las sinergias con las disposiciones de la Convención sobre los derechos de </w:t>
      </w:r>
      <w:r w:rsidRPr="00A43F7C">
        <w:rPr>
          <w:rFonts w:ascii="Calibri" w:hAnsi="Calibri" w:cs="Calibri"/>
          <w:sz w:val="24"/>
          <w:szCs w:val="24"/>
          <w:shd w:val="clear" w:color="auto" w:fill="FFFFFF"/>
          <w:lang w:val="es-CO"/>
        </w:rPr>
        <w:lastRenderedPageBreak/>
        <w:t>las personas con discapacidad (CDPD), a la que se hace referencia en la introducción y en las medidas 31 y 38. Además, para mejorar el enfoque integrado, se hacen referencias a los Objetivos de Desarrollo Sostenible y a la agenda sobre mujeres, paz y seguridad. La mención de otras víctimas de artefactos explosivos en la sección de asistencia a las víctimas refuerza aún más la noción del enfoque no discriminatorio en la asistencia a las víctimas.</w:t>
      </w:r>
    </w:p>
    <w:p w14:paraId="73D9A7B3"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66B95ECE" w14:textId="2233FF25" w:rsidR="00074554" w:rsidRPr="00A43F7C" w:rsidRDefault="0095145F"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La lista de verificación </w:t>
      </w:r>
      <w:r w:rsidR="00C56442" w:rsidRPr="00A43F7C">
        <w:rPr>
          <w:rFonts w:ascii="Calibri" w:hAnsi="Calibri" w:cs="Calibri"/>
          <w:sz w:val="24"/>
          <w:szCs w:val="24"/>
          <w:shd w:val="clear" w:color="auto" w:fill="FFFFFF"/>
          <w:lang w:val="es-CO"/>
        </w:rPr>
        <w:t xml:space="preserve">abarca las acciones 30 a 39 y otras tres acciones de la sección sobre cooperación y asistencia internacionales (VIII). </w:t>
      </w:r>
      <w:r w:rsidR="00B237B7" w:rsidRPr="00A43F7C">
        <w:rPr>
          <w:rFonts w:ascii="Calibri" w:hAnsi="Calibri" w:cs="Calibri"/>
          <w:sz w:val="24"/>
          <w:szCs w:val="24"/>
          <w:shd w:val="clear" w:color="auto" w:fill="FFFFFF"/>
          <w:lang w:val="es-CO"/>
        </w:rPr>
        <w:t>Varias otras acciones de la sección sobre mejores prácticas (como las acciones 1, 2, 3, 5, 8 y 9) se superponen o complementan las acciones de asistencia a las víctimas (se incluye más información en la última tabla) que deben tenerse en cuenta al completar la lista de verificación.</w:t>
      </w:r>
    </w:p>
    <w:p w14:paraId="1E0F6494" w14:textId="77777777" w:rsidR="00074554" w:rsidRPr="00A43F7C" w:rsidRDefault="00074554" w:rsidP="00C84669">
      <w:pPr>
        <w:pStyle w:val="Header"/>
        <w:spacing w:line="276" w:lineRule="auto"/>
        <w:jc w:val="both"/>
        <w:rPr>
          <w:rFonts w:ascii="Calibri" w:hAnsi="Calibri" w:cs="Calibri"/>
          <w:sz w:val="24"/>
          <w:szCs w:val="24"/>
          <w:shd w:val="clear" w:color="auto" w:fill="FFFFFF"/>
          <w:lang w:val="es-CO"/>
        </w:rPr>
      </w:pPr>
    </w:p>
    <w:p w14:paraId="7FF679AB" w14:textId="6E328A7D" w:rsidR="00FE79C9" w:rsidRPr="00A43F7C" w:rsidRDefault="00FE79C9"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La lista de verificación sirve como herramienta práctica para que los Estados Partes con obligaciones de asistencia a las víctimas establezcan una base de referencia integral para todos los aspectos de la asistencia a las víctimas al comienzo de la implementación del PASR. Diseñada para su uso anual durante el ciclo quinquenal del PASR (2025-2029), la lista de verificación está estructurada para:</w:t>
      </w:r>
    </w:p>
    <w:p w14:paraId="0407293A" w14:textId="77777777" w:rsidR="00FE79C9" w:rsidRPr="00A43F7C" w:rsidRDefault="00FE79C9" w:rsidP="00C84669">
      <w:pPr>
        <w:pStyle w:val="Header"/>
        <w:spacing w:line="276" w:lineRule="auto"/>
        <w:jc w:val="both"/>
        <w:rPr>
          <w:rFonts w:ascii="Calibri" w:hAnsi="Calibri" w:cs="Calibri"/>
          <w:sz w:val="24"/>
          <w:szCs w:val="24"/>
          <w:shd w:val="clear" w:color="auto" w:fill="FFFFFF"/>
          <w:lang w:val="es-CO"/>
        </w:rPr>
      </w:pPr>
    </w:p>
    <w:p w14:paraId="44B83896" w14:textId="3DBF6DE5" w:rsidR="00C21229" w:rsidRPr="00A43F7C" w:rsidRDefault="008A3C4C" w:rsidP="00D435D6">
      <w:pPr>
        <w:pStyle w:val="Header"/>
        <w:numPr>
          <w:ilvl w:val="0"/>
          <w:numId w:val="40"/>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Ayudar a los Estados Partes que implementan la asistencia a las víctimas a establecer líneas de base para todos los compromisos de asistencia a las víctimas del PASR, a fin de ayudar a identificar brechas, deficiencias y fortalezas.</w:t>
      </w:r>
    </w:p>
    <w:p w14:paraId="2DA67F72" w14:textId="2A21BF7A" w:rsidR="00FE79C9" w:rsidRPr="00A43F7C" w:rsidRDefault="00FE79C9" w:rsidP="00D435D6">
      <w:pPr>
        <w:pStyle w:val="Header"/>
        <w:numPr>
          <w:ilvl w:val="0"/>
          <w:numId w:val="40"/>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Facilitar la presentación de informes anuales (por ejemplo, los informes del artículo 7 </w:t>
      </w:r>
      <w:r w:rsidR="007F119F" w:rsidRPr="00A43F7C">
        <w:rPr>
          <w:rStyle w:val="FootnoteReference"/>
          <w:rFonts w:ascii="Calibri" w:hAnsi="Calibri" w:cs="Calibri"/>
          <w:sz w:val="24"/>
          <w:szCs w:val="24"/>
          <w:shd w:val="clear" w:color="auto" w:fill="FFFFFF"/>
          <w:lang w:val="es-CO"/>
        </w:rPr>
        <w:footnoteReference w:id="1"/>
      </w:r>
      <w:r w:rsidRPr="00A43F7C">
        <w:rPr>
          <w:rFonts w:ascii="Calibri" w:hAnsi="Calibri" w:cs="Calibri"/>
          <w:sz w:val="24"/>
          <w:szCs w:val="24"/>
          <w:shd w:val="clear" w:color="auto" w:fill="FFFFFF"/>
          <w:lang w:val="es-CO"/>
        </w:rPr>
        <w:t>) agilizando la información y el análisis.</w:t>
      </w:r>
    </w:p>
    <w:p w14:paraId="677408A9" w14:textId="3718806E" w:rsidR="00FE79C9" w:rsidRPr="00A43F7C" w:rsidRDefault="00FE79C9" w:rsidP="00D435D6">
      <w:pPr>
        <w:pStyle w:val="Header"/>
        <w:numPr>
          <w:ilvl w:val="0"/>
          <w:numId w:val="40"/>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Permitir que los Estados Partes y el Comité de Asistencia a las Víctimas se mantengan informados sobre los avances y los desafíos.</w:t>
      </w:r>
    </w:p>
    <w:p w14:paraId="697D29D6" w14:textId="2F3FD3F1" w:rsidR="00FE79C9" w:rsidRPr="00A43F7C" w:rsidRDefault="00FE79C9" w:rsidP="00D435D6">
      <w:pPr>
        <w:pStyle w:val="Header"/>
        <w:numPr>
          <w:ilvl w:val="0"/>
          <w:numId w:val="40"/>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Apoyar la evaluación final de los resultados al concluir el SRAP en 2029.</w:t>
      </w:r>
    </w:p>
    <w:p w14:paraId="26366D78" w14:textId="77777777" w:rsidR="00FE79C9" w:rsidRPr="00A43F7C" w:rsidRDefault="00FE79C9" w:rsidP="00C84669">
      <w:pPr>
        <w:pStyle w:val="Header"/>
        <w:spacing w:line="276" w:lineRule="auto"/>
        <w:ind w:left="720"/>
        <w:jc w:val="both"/>
        <w:rPr>
          <w:rFonts w:ascii="Calibri" w:hAnsi="Calibri" w:cs="Calibri"/>
          <w:sz w:val="24"/>
          <w:szCs w:val="24"/>
          <w:shd w:val="clear" w:color="auto" w:fill="FFFFFF"/>
          <w:lang w:val="es-CO"/>
        </w:rPr>
      </w:pPr>
    </w:p>
    <w:p w14:paraId="01BAECE9" w14:textId="77777777" w:rsidR="00FE79C9" w:rsidRPr="00A43F7C" w:rsidRDefault="00FE79C9"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Al completar la Lista de verificación, los Estados Partes pueden mejorar la rendición de cuentas, la transparencia y la toma de decisiones basada en evidencia en el cumplimiento de sus compromisos de asistencia a las víctimas en virtud de la Convención.</w:t>
      </w:r>
    </w:p>
    <w:p w14:paraId="23035F9A"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23228AD3" w14:textId="25F9E6C2"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¿QUIÉN DEBE COMPLETAR LA LISTA DE VERIFICACIÓN?</w:t>
      </w:r>
    </w:p>
    <w:p w14:paraId="7F3491DF" w14:textId="77777777"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p>
    <w:p w14:paraId="1ECD1452" w14:textId="7B0C3ABE" w:rsidR="0074430C"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El Comité de Asistencia a las Víctimas invita a todos los Estados Partes que informaron sobre víctimas de minas en zonas bajo su jurisdicción o control </w:t>
      </w:r>
      <w:r w:rsidRPr="00A43F7C">
        <w:rPr>
          <w:rStyle w:val="FootnoteReference"/>
          <w:rFonts w:ascii="Calibri" w:hAnsi="Calibri" w:cs="Calibri"/>
          <w:sz w:val="24"/>
          <w:szCs w:val="24"/>
          <w:shd w:val="clear" w:color="auto" w:fill="FFFFFF"/>
          <w:lang w:val="es-CO"/>
        </w:rPr>
        <w:footnoteReference w:id="2"/>
      </w:r>
      <w:r w:rsidR="005E69E8" w:rsidRPr="00A43F7C">
        <w:rPr>
          <w:rFonts w:ascii="Calibri" w:hAnsi="Calibri" w:cs="Calibri"/>
          <w:sz w:val="24"/>
          <w:szCs w:val="24"/>
          <w:shd w:val="clear" w:color="auto" w:fill="FFFFFF"/>
          <w:lang w:val="es-CO"/>
        </w:rPr>
        <w:t>a completar la Lista de verificación.</w:t>
      </w:r>
    </w:p>
    <w:p w14:paraId="7B03E1A4" w14:textId="77777777" w:rsidR="005E69E8" w:rsidRPr="00A43F7C" w:rsidRDefault="005E69E8" w:rsidP="00C84669">
      <w:pPr>
        <w:pStyle w:val="Header"/>
        <w:spacing w:line="276" w:lineRule="auto"/>
        <w:jc w:val="both"/>
        <w:rPr>
          <w:rFonts w:ascii="Calibri" w:hAnsi="Calibri" w:cs="Calibri"/>
          <w:b/>
          <w:bCs/>
          <w:sz w:val="24"/>
          <w:szCs w:val="24"/>
          <w:shd w:val="clear" w:color="auto" w:fill="FFFFFF"/>
          <w:lang w:val="es-CO"/>
        </w:rPr>
      </w:pPr>
    </w:p>
    <w:p w14:paraId="2D7B889D" w14:textId="77777777"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¿CÓMO SE UTILIZARÁ LA INFORMACIÓN ENVIADA A TRAVÉS DE LA LISTA DE VERIFICACIÓN?</w:t>
      </w:r>
    </w:p>
    <w:p w14:paraId="7734CC05"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3F83C59E" w14:textId="6BC15092" w:rsidR="0074430C"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El Comité de Asistencia a las Víctimas utilizará la información presentada por los Estados en esta lista de verificación para llevar a cabo su mandato, que incluye, entre otras cosas, la presentación de observaciones y recomendaciones preliminares a los Estados Partes en las reuniones entre períodos de sesiones y en las reuniones de los Estados Partes, con carácter anual. Sin embargo, el objetivo fundamental de esta herramienta es ayudar a los expertos nacionales en asistencia a las víctimas y a otras autoridades pertinentes a evaluar los avances logrados, </w:t>
      </w:r>
      <w:r w:rsidR="000C2C12" w:rsidRPr="00A43F7C">
        <w:rPr>
          <w:rFonts w:ascii="Calibri" w:hAnsi="Calibri" w:cs="Calibri"/>
          <w:sz w:val="24"/>
          <w:szCs w:val="24"/>
          <w:shd w:val="clear" w:color="auto" w:fill="FFFFFF"/>
          <w:lang w:val="es-CO"/>
        </w:rPr>
        <w:t>las deficiencias existentes y los desafíos que quedan por abordar. Esto podría ayudar a los Estados Partes a determinar las esferas específicas de asistencia a las víctimas que se beneficiarían de una mayor inversión de tiempo y recursos para abordar los derechos y las necesidades de los supervivientes de minas y otros artefactos explosivos y de las familias y comunidades afectadas.</w:t>
      </w:r>
    </w:p>
    <w:p w14:paraId="3D410428"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0249507F" w14:textId="6A860BEC"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¿CÓMO COMPLETAR LA LISTA DE CHECK?</w:t>
      </w:r>
    </w:p>
    <w:p w14:paraId="51A1C312"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0F469EDA" w14:textId="722B2583" w:rsidR="0074430C" w:rsidRPr="00A43F7C" w:rsidRDefault="00480B85"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La lista de verificación debe ser completada por una autoridad nacional de asistencia a las víctimas o de discapacidad informada o por un grupo de expertos (por ejemplo, un foro de coordinación interministerial o sectorial nacional). Cada acción de asistencia a las víctimas va acompañada de un conjunto de preguntas que abordan todos los compromisos pertinentes esbozados en la acción. Algunas de las preguntas pueden responderse con un simple sí o no, mientras que otras requieren respuestas más detalladas. Es importante proporcionar una descripción, lo más específica posible, tanto en los casos de respuesta sí como de respuesta no. Las descripciones de la situación ayudarán al Comité y a la autoridad nacional a comprender mejor la situación de las actividades de asistencia a las víctimas y la integración general de la asistencia a las víctimas en marcos nacionales más amplios. También ayudarán al Comité a ayudar a los Estados Partes a dar a conocer sus necesidades de asistencia.</w:t>
      </w:r>
    </w:p>
    <w:p w14:paraId="2348C93E"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3A5D2445" w14:textId="77777777"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¿CUÁNDO COMPLETAR Y ENVIAR LA LISTA DE VERIFICACIÓN?</w:t>
      </w:r>
    </w:p>
    <w:p w14:paraId="22452F41" w14:textId="77777777"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p>
    <w:p w14:paraId="25CF8461" w14:textId="77777777" w:rsidR="00DC32E0"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El Comité de Asistencia a las Víctimas alienta a los Estados Partes con víctimas de minas en zonas bajo su jurisdicción o control a que completen y revisen la Lista de verificación anualmente, a partir del primer trimestre de 2025.</w:t>
      </w:r>
    </w:p>
    <w:p w14:paraId="5F6EAD1E" w14:textId="77777777" w:rsidR="00DC32E0" w:rsidRPr="00A43F7C" w:rsidRDefault="00DC32E0" w:rsidP="00C84669">
      <w:pPr>
        <w:pStyle w:val="Header"/>
        <w:spacing w:line="276" w:lineRule="auto"/>
        <w:jc w:val="both"/>
        <w:rPr>
          <w:rFonts w:ascii="Calibri" w:hAnsi="Calibri" w:cs="Calibri"/>
          <w:sz w:val="24"/>
          <w:szCs w:val="24"/>
          <w:shd w:val="clear" w:color="auto" w:fill="FFFFFF"/>
          <w:lang w:val="es-CO"/>
        </w:rPr>
      </w:pPr>
    </w:p>
    <w:p w14:paraId="7ED37B72" w14:textId="25163151" w:rsidR="00AF47ED" w:rsidRPr="00A43F7C" w:rsidRDefault="00255945"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El Comité alienta la inclusión de la lista de verificación completa como anexo al </w:t>
      </w:r>
      <w:r w:rsidR="0074430C" w:rsidRPr="00A43F7C">
        <w:rPr>
          <w:rFonts w:ascii="Calibri" w:hAnsi="Calibri" w:cs="Calibri"/>
          <w:i/>
          <w:iCs/>
          <w:sz w:val="24"/>
          <w:szCs w:val="24"/>
          <w:shd w:val="clear" w:color="auto" w:fill="FFFFFF"/>
          <w:lang w:val="es-CO"/>
        </w:rPr>
        <w:t xml:space="preserve">Informe del Artículo 7 </w:t>
      </w:r>
      <w:r w:rsidR="0074430C" w:rsidRPr="00A43F7C">
        <w:rPr>
          <w:rFonts w:ascii="Calibri" w:hAnsi="Calibri" w:cs="Calibri"/>
          <w:sz w:val="24"/>
          <w:szCs w:val="24"/>
          <w:shd w:val="clear" w:color="auto" w:fill="FFFFFF"/>
          <w:lang w:val="es-CO"/>
        </w:rPr>
        <w:t>que debe presentarse anualmente antes del 30 de abril.</w:t>
      </w:r>
    </w:p>
    <w:p w14:paraId="67ABABE7" w14:textId="7F9072BA" w:rsidR="00AF47ED" w:rsidRPr="00A43F7C" w:rsidRDefault="00AF47ED" w:rsidP="00C84669">
      <w:pPr>
        <w:pStyle w:val="Header"/>
        <w:spacing w:line="276" w:lineRule="auto"/>
        <w:jc w:val="both"/>
        <w:rPr>
          <w:rFonts w:ascii="Calibri" w:hAnsi="Calibri" w:cs="Calibri"/>
          <w:sz w:val="24"/>
          <w:szCs w:val="24"/>
          <w:shd w:val="clear" w:color="auto" w:fill="FFFFFF"/>
          <w:lang w:val="es-CO"/>
        </w:rPr>
      </w:pPr>
    </w:p>
    <w:tbl>
      <w:tblPr>
        <w:tblW w:w="9067" w:type="dxa"/>
        <w:tblCellMar>
          <w:left w:w="70" w:type="dxa"/>
          <w:right w:w="70" w:type="dxa"/>
        </w:tblCellMar>
        <w:tblLook w:val="04A0" w:firstRow="1" w:lastRow="0" w:firstColumn="1" w:lastColumn="0" w:noHBand="0" w:noVBand="1"/>
      </w:tblPr>
      <w:tblGrid>
        <w:gridCol w:w="2547"/>
        <w:gridCol w:w="1349"/>
        <w:gridCol w:w="1840"/>
        <w:gridCol w:w="3331"/>
      </w:tblGrid>
      <w:tr w:rsidR="0024606B" w:rsidRPr="00A43F7C" w14:paraId="27BD27DD" w14:textId="77777777" w:rsidTr="00897ED7">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96237EC" w14:textId="136329DE" w:rsidR="008F3268" w:rsidRPr="00A43F7C" w:rsidRDefault="008F3268" w:rsidP="00C84669">
            <w:pPr>
              <w:spacing w:after="0" w:line="276" w:lineRule="auto"/>
              <w:jc w:val="both"/>
              <w:rPr>
                <w:rFonts w:ascii="Aptos Narrow" w:eastAsia="Times New Roman" w:hAnsi="Aptos Narrow" w:cs="Times New Roman"/>
                <w:kern w:val="0"/>
                <w:sz w:val="24"/>
                <w:szCs w:val="24"/>
                <w:lang w:val="es-CO" w:eastAsia="fr-CH"/>
                <w14:ligatures w14:val="none"/>
              </w:rPr>
            </w:pPr>
            <w:r w:rsidRPr="00A43F7C">
              <w:rPr>
                <w:rFonts w:ascii="Aptos Narrow" w:eastAsia="Times New Roman" w:hAnsi="Aptos Narrow" w:cs="Times New Roman"/>
                <w:kern w:val="0"/>
                <w:sz w:val="24"/>
                <w:szCs w:val="24"/>
                <w:lang w:val="es-CO" w:eastAsia="fr-CH"/>
                <w14:ligatures w14:val="none"/>
              </w:rPr>
              <w:t>Febrero - Marzo</w:t>
            </w:r>
          </w:p>
        </w:tc>
        <w:tc>
          <w:tcPr>
            <w:tcW w:w="1349" w:type="dxa"/>
            <w:tcBorders>
              <w:top w:val="single" w:sz="4" w:space="0" w:color="auto"/>
              <w:left w:val="nil"/>
              <w:bottom w:val="single" w:sz="4" w:space="0" w:color="auto"/>
              <w:right w:val="single" w:sz="4" w:space="0" w:color="auto"/>
            </w:tcBorders>
            <w:shd w:val="clear" w:color="auto" w:fill="002060"/>
            <w:noWrap/>
            <w:vAlign w:val="bottom"/>
            <w:hideMark/>
          </w:tcPr>
          <w:p w14:paraId="180811D5" w14:textId="589A9218" w:rsidR="008F3268" w:rsidRPr="00A43F7C" w:rsidRDefault="008F3268" w:rsidP="00C84669">
            <w:pPr>
              <w:spacing w:after="0" w:line="276" w:lineRule="auto"/>
              <w:jc w:val="both"/>
              <w:rPr>
                <w:rFonts w:ascii="Aptos Narrow" w:eastAsia="Times New Roman" w:hAnsi="Aptos Narrow" w:cs="Times New Roman"/>
                <w:kern w:val="0"/>
                <w:sz w:val="24"/>
                <w:szCs w:val="24"/>
                <w:lang w:val="es-CO" w:eastAsia="fr-CH"/>
                <w14:ligatures w14:val="none"/>
              </w:rPr>
            </w:pPr>
            <w:r w:rsidRPr="00A43F7C">
              <w:rPr>
                <w:rFonts w:ascii="Aptos Narrow" w:eastAsia="Times New Roman" w:hAnsi="Aptos Narrow" w:cs="Times New Roman"/>
                <w:kern w:val="0"/>
                <w:sz w:val="24"/>
                <w:szCs w:val="24"/>
                <w:lang w:val="es-CO" w:eastAsia="fr-CH"/>
                <w14:ligatures w14:val="none"/>
              </w:rPr>
              <w:t>Abril</w:t>
            </w:r>
          </w:p>
        </w:tc>
        <w:tc>
          <w:tcPr>
            <w:tcW w:w="1840" w:type="dxa"/>
            <w:tcBorders>
              <w:top w:val="single" w:sz="4" w:space="0" w:color="auto"/>
              <w:left w:val="nil"/>
              <w:bottom w:val="single" w:sz="4" w:space="0" w:color="auto"/>
              <w:right w:val="single" w:sz="4" w:space="0" w:color="auto"/>
            </w:tcBorders>
            <w:shd w:val="clear" w:color="auto" w:fill="002060"/>
            <w:noWrap/>
            <w:vAlign w:val="bottom"/>
            <w:hideMark/>
          </w:tcPr>
          <w:p w14:paraId="08A0DB98" w14:textId="77777777" w:rsidR="008F3268" w:rsidRPr="00A43F7C" w:rsidRDefault="008F3268" w:rsidP="00C84669">
            <w:pPr>
              <w:spacing w:after="0" w:line="276" w:lineRule="auto"/>
              <w:jc w:val="both"/>
              <w:rPr>
                <w:rFonts w:ascii="Aptos Narrow" w:eastAsia="Times New Roman" w:hAnsi="Aptos Narrow" w:cs="Times New Roman"/>
                <w:kern w:val="0"/>
                <w:sz w:val="24"/>
                <w:szCs w:val="24"/>
                <w:lang w:val="es-CO" w:eastAsia="fr-CH"/>
                <w14:ligatures w14:val="none"/>
              </w:rPr>
            </w:pPr>
            <w:r w:rsidRPr="00A43F7C">
              <w:rPr>
                <w:rFonts w:ascii="Aptos Narrow" w:eastAsia="Times New Roman" w:hAnsi="Aptos Narrow" w:cs="Times New Roman"/>
                <w:kern w:val="0"/>
                <w:sz w:val="24"/>
                <w:szCs w:val="24"/>
                <w:lang w:val="es-CO" w:eastAsia="fr-CH"/>
                <w14:ligatures w14:val="none"/>
              </w:rPr>
              <w:t>30 de abril</w:t>
            </w:r>
          </w:p>
        </w:tc>
        <w:tc>
          <w:tcPr>
            <w:tcW w:w="3331" w:type="dxa"/>
            <w:tcBorders>
              <w:top w:val="single" w:sz="4" w:space="0" w:color="auto"/>
              <w:left w:val="nil"/>
              <w:bottom w:val="single" w:sz="4" w:space="0" w:color="auto"/>
              <w:right w:val="single" w:sz="4" w:space="0" w:color="auto"/>
            </w:tcBorders>
            <w:shd w:val="clear" w:color="auto" w:fill="002060"/>
            <w:noWrap/>
            <w:vAlign w:val="bottom"/>
            <w:hideMark/>
          </w:tcPr>
          <w:p w14:paraId="1E150713" w14:textId="77777777" w:rsidR="008F3268" w:rsidRPr="00A43F7C" w:rsidRDefault="008F3268" w:rsidP="00C84669">
            <w:pPr>
              <w:spacing w:after="0" w:line="276" w:lineRule="auto"/>
              <w:jc w:val="both"/>
              <w:rPr>
                <w:rFonts w:ascii="Aptos Narrow" w:eastAsia="Times New Roman" w:hAnsi="Aptos Narrow" w:cs="Times New Roman"/>
                <w:kern w:val="0"/>
                <w:sz w:val="24"/>
                <w:szCs w:val="24"/>
                <w:lang w:val="es-CO" w:eastAsia="fr-CH"/>
                <w14:ligatures w14:val="none"/>
              </w:rPr>
            </w:pPr>
            <w:r w:rsidRPr="00A43F7C">
              <w:rPr>
                <w:rFonts w:ascii="Aptos Narrow" w:eastAsia="Times New Roman" w:hAnsi="Aptos Narrow" w:cs="Times New Roman"/>
                <w:kern w:val="0"/>
                <w:sz w:val="24"/>
                <w:szCs w:val="24"/>
                <w:lang w:val="es-CO" w:eastAsia="fr-CH"/>
                <w14:ligatures w14:val="none"/>
              </w:rPr>
              <w:t>Puede</w:t>
            </w:r>
          </w:p>
        </w:tc>
      </w:tr>
      <w:tr w:rsidR="0024606B" w:rsidRPr="00A43F7C" w14:paraId="4165554C" w14:textId="77777777" w:rsidTr="00897ED7">
        <w:trPr>
          <w:trHeight w:val="14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AF1976" w14:textId="49FC9C2A" w:rsidR="008F3268" w:rsidRPr="00A43F7C" w:rsidRDefault="00F31B6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lastRenderedPageBreak/>
              <w:t>Evaluar la situación de la asistencia a las víctimas en relación con los derechos de las personas con discapacidad y otros sectores pertinentes</w:t>
            </w:r>
          </w:p>
        </w:tc>
        <w:tc>
          <w:tcPr>
            <w:tcW w:w="1349" w:type="dxa"/>
            <w:tcBorders>
              <w:top w:val="nil"/>
              <w:left w:val="nil"/>
              <w:bottom w:val="single" w:sz="4" w:space="0" w:color="auto"/>
              <w:right w:val="single" w:sz="4" w:space="0" w:color="auto"/>
            </w:tcBorders>
            <w:shd w:val="clear" w:color="auto" w:fill="auto"/>
            <w:noWrap/>
            <w:vAlign w:val="center"/>
            <w:hideMark/>
          </w:tcPr>
          <w:p w14:paraId="3E7084FB" w14:textId="504C11BC" w:rsidR="008F3268" w:rsidRPr="00A43F7C" w:rsidRDefault="008F326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Completar la lista de verificación</w:t>
            </w:r>
          </w:p>
        </w:tc>
        <w:tc>
          <w:tcPr>
            <w:tcW w:w="1840" w:type="dxa"/>
            <w:tcBorders>
              <w:top w:val="nil"/>
              <w:left w:val="nil"/>
              <w:bottom w:val="single" w:sz="4" w:space="0" w:color="auto"/>
              <w:right w:val="single" w:sz="4" w:space="0" w:color="auto"/>
            </w:tcBorders>
            <w:shd w:val="clear" w:color="auto" w:fill="auto"/>
            <w:vAlign w:val="center"/>
            <w:hideMark/>
          </w:tcPr>
          <w:p w14:paraId="7DAA651A" w14:textId="37B66805" w:rsidR="008F3268" w:rsidRPr="00A43F7C" w:rsidRDefault="0024606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noProof/>
                <w:kern w:val="0"/>
                <w:sz w:val="24"/>
                <w:szCs w:val="24"/>
                <w:lang w:val="es-CO" w:eastAsia="fr-CH"/>
              </w:rPr>
              <mc:AlternateContent>
                <mc:Choice Requires="wpg">
                  <w:drawing>
                    <wp:anchor distT="0" distB="0" distL="114300" distR="114300" simplePos="0" relativeHeight="251659264" behindDoc="1" locked="0" layoutInCell="1" allowOverlap="1" wp14:anchorId="54B220C1" wp14:editId="2364F2DC">
                      <wp:simplePos x="0" y="0"/>
                      <wp:positionH relativeFrom="column">
                        <wp:posOffset>-2510155</wp:posOffset>
                      </wp:positionH>
                      <wp:positionV relativeFrom="paragraph">
                        <wp:posOffset>52070</wp:posOffset>
                      </wp:positionV>
                      <wp:extent cx="5346700" cy="899160"/>
                      <wp:effectExtent l="38100" t="0" r="158750" b="300990"/>
                      <wp:wrapNone/>
                      <wp:docPr id="676839423" name="Group 5"/>
                      <wp:cNvGraphicFramePr/>
                      <a:graphic xmlns:a="http://schemas.openxmlformats.org/drawingml/2006/main">
                        <a:graphicData uri="http://schemas.microsoft.com/office/word/2010/wordprocessingGroup">
                          <wpg:wgp>
                            <wpg:cNvGrpSpPr/>
                            <wpg:grpSpPr>
                              <a:xfrm>
                                <a:off x="0" y="0"/>
                                <a:ext cx="5346700" cy="899160"/>
                                <a:chOff x="0" y="0"/>
                                <a:chExt cx="5347091" cy="899160"/>
                              </a:xfrm>
                              <a:solidFill>
                                <a:schemeClr val="bg1">
                                  <a:lumMod val="95000"/>
                                </a:schemeClr>
                              </a:solidFill>
                            </wpg:grpSpPr>
                            <wps:wsp>
                              <wps:cNvPr id="1776552289" name="Arrow: Chevron 1"/>
                              <wps:cNvSpPr/>
                              <wps:spPr>
                                <a:xfrm>
                                  <a:off x="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3356149" name="Group 2"/>
                              <wpg:cNvGrpSpPr/>
                              <wpg:grpSpPr>
                                <a:xfrm>
                                  <a:off x="1206803" y="0"/>
                                  <a:ext cx="4140288" cy="899160"/>
                                  <a:chOff x="-88" y="0"/>
                                  <a:chExt cx="4140288" cy="899160"/>
                                </a:xfrm>
                                <a:grpFill/>
                              </wpg:grpSpPr>
                              <wps:wsp>
                                <wps:cNvPr id="1378454411" name="Arrow: Chevron 1"/>
                                <wps:cNvSpPr/>
                                <wps:spPr>
                                  <a:xfrm>
                                    <a:off x="-88" y="0"/>
                                    <a:ext cx="1361440" cy="899160"/>
                                  </a:xfrm>
                                  <a:prstGeom prst="chevron">
                                    <a:avLst/>
                                  </a:prstGeom>
                                  <a:grpFill/>
                                  <a:ln>
                                    <a:noFill/>
                                  </a:ln>
                                  <a:effectLst>
                                    <a:outerShdw blurRad="76200" dist="12700" dir="2700000" sy="-23000" kx="-800400" algn="bl" rotWithShape="0">
                                      <a:prstClr val="black">
                                        <a:alpha val="20000"/>
                                      </a:prstClr>
                                    </a:outerShdw>
                                    <a:softEdge rad="3175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824383" name="Arrow: Chevron 1"/>
                                <wps:cNvSpPr/>
                                <wps:spPr>
                                  <a:xfrm>
                                    <a:off x="2778760" y="3556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368454" name="Arrow: Chevron 1"/>
                                <wps:cNvSpPr/>
                                <wps:spPr>
                                  <a:xfrm>
                                    <a:off x="133604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BF7A8A2" id="Group 5" o:spid="_x0000_s1026" style="position:absolute;margin-left:-197.65pt;margin-top:4.1pt;width:421pt;height:70.8pt;z-index:-251657216;mso-width-relative:margin;mso-height-relative:margin" coordsize="53470,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7" type="#_x0000_t55" style="position:absolute;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" adj="14749" filled="f" stroked="f">
                        <v:shadow on="t" type="perspective" color="black" opacity="13107f" origin="-.5,.5" offset=".24944mm,.24944mm" matrix=",-15540f,,-15073f"/>
                      </v:shape>
                      <v:group id="Group 2" o:spid="_x0000_s1028" style="position:absolute;left:12068;width:41402;height:8991" coordorigin="" coordsize="41402,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">
                        <v:shape id="Arrow: Chevron 1" o:spid="_x0000_s1029" type="#_x0000_t55" style="position:absolute;width:13613;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" adj="14467" filled="f" stroked="f">
                          <v:shadow on="t" type="perspective" color="black" opacity="13107f" origin="-.5,.5" offset=".24944mm,.24944mm" matrix=",-15540f,,-15073f"/>
                        </v:shape>
                        <v:shape id="Arrow: Chevron 1" o:spid="_x0000_s1030" type="#_x0000_t55" style="position:absolute;left:27787;top:355;width:13615;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" adj="14749" filled="f" stroked="f">
                          <v:shadow on="t" type="perspective" color="black" opacity="13107f" origin="-.5,.5" offset=".24944mm,.24944mm" matrix=",-15540f,,-15073f"/>
                        </v:shape>
                        <v:shape id="Arrow: Chevron 1" o:spid="_x0000_s1031" type="#_x0000_t55" style="position:absolute;left:13360;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" adj="14749" filled="f" stroked="f">
                          <v:shadow on="t" type="perspective" color="black" opacity="13107f" origin="-.5,.5" offset=".24944mm,.24944mm" matrix=",-15540f,,-15073f"/>
                        </v:shape>
                      </v:group>
                    </v:group>
                  </w:pict>
                </mc:Fallback>
              </mc:AlternateContent>
            </w:r>
            <w:r w:rsidR="008F3268" w:rsidRPr="00A43F7C">
              <w:rPr>
                <w:rFonts w:ascii="Calibri" w:eastAsia="Times New Roman" w:hAnsi="Calibri" w:cs="Calibri"/>
                <w:kern w:val="0"/>
                <w:sz w:val="24"/>
                <w:szCs w:val="24"/>
                <w:lang w:val="es-CO" w:eastAsia="fr-CH"/>
                <w14:ligatures w14:val="none"/>
              </w:rPr>
              <w:t>Envíe la lista de verificación a través del Informe del Artículo 7 de su país</w:t>
            </w:r>
          </w:p>
        </w:tc>
        <w:tc>
          <w:tcPr>
            <w:tcW w:w="3331" w:type="dxa"/>
            <w:tcBorders>
              <w:top w:val="nil"/>
              <w:left w:val="nil"/>
              <w:bottom w:val="single" w:sz="4" w:space="0" w:color="auto"/>
              <w:right w:val="single" w:sz="4" w:space="0" w:color="auto"/>
            </w:tcBorders>
            <w:shd w:val="clear" w:color="auto" w:fill="auto"/>
            <w:vAlign w:val="center"/>
            <w:hideMark/>
          </w:tcPr>
          <w:p w14:paraId="0CF58112" w14:textId="6894E5FA" w:rsidR="008F3268" w:rsidRPr="00A43F7C" w:rsidRDefault="008F326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Revisar el plan/estrategia o tomar medidas para planificar la implementación del Plan de Acción de Siem Reap-Angkor sobre asistencia a las víctimas</w:t>
            </w:r>
          </w:p>
        </w:tc>
      </w:tr>
    </w:tbl>
    <w:p w14:paraId="2D596735" w14:textId="5BD59EA4" w:rsidR="00BE3DED" w:rsidRPr="00A43F7C" w:rsidRDefault="00BE3DED" w:rsidP="00C84669">
      <w:pPr>
        <w:spacing w:line="276" w:lineRule="auto"/>
        <w:jc w:val="both"/>
        <w:rPr>
          <w:rFonts w:ascii="Calibri" w:hAnsi="Calibri" w:cs="Calibri"/>
          <w:b/>
          <w:bCs/>
          <w:sz w:val="24"/>
          <w:szCs w:val="24"/>
          <w:lang w:val="es-CO"/>
        </w:rPr>
        <w:sectPr w:rsidR="00BE3DED" w:rsidRPr="00A43F7C" w:rsidSect="00BE3DED">
          <w:footerReference w:type="default" r:id="rId12"/>
          <w:pgSz w:w="11906" w:h="16838"/>
          <w:pgMar w:top="1440" w:right="1440" w:bottom="1440" w:left="1440" w:header="709" w:footer="709" w:gutter="0"/>
          <w:cols w:space="708"/>
          <w:docGrid w:linePitch="360"/>
        </w:sectPr>
      </w:pPr>
    </w:p>
    <w:p w14:paraId="0CFBA4B5" w14:textId="721F7869" w:rsidR="0074430C" w:rsidRPr="00A43F7C" w:rsidRDefault="00295A0F" w:rsidP="00C84669">
      <w:pPr>
        <w:spacing w:line="276" w:lineRule="auto"/>
        <w:jc w:val="both"/>
        <w:rPr>
          <w:rFonts w:ascii="Calibri" w:hAnsi="Calibri" w:cs="Calibri"/>
          <w:b/>
          <w:bCs/>
          <w:sz w:val="32"/>
          <w:szCs w:val="32"/>
          <w:lang w:val="es-CO"/>
        </w:rPr>
      </w:pPr>
      <w:r w:rsidRPr="00A43F7C">
        <w:rPr>
          <w:rFonts w:ascii="Calibri" w:hAnsi="Calibri" w:cs="Calibri"/>
          <w:b/>
          <w:bCs/>
          <w:sz w:val="32"/>
          <w:szCs w:val="32"/>
          <w:lang w:val="es-CO"/>
        </w:rPr>
        <w:lastRenderedPageBreak/>
        <w:t>PLAN DE ACCIÓN SIEM REAP-ANGKOR 2025-2029</w:t>
      </w:r>
    </w:p>
    <w:p w14:paraId="2216B9CC" w14:textId="77777777" w:rsidR="00380437" w:rsidRPr="00A43F7C" w:rsidRDefault="00380437" w:rsidP="00C84669">
      <w:pPr>
        <w:spacing w:line="276" w:lineRule="auto"/>
        <w:jc w:val="both"/>
        <w:rPr>
          <w:rFonts w:ascii="Calibri" w:hAnsi="Calibri" w:cs="Calibri"/>
          <w:b/>
          <w:bCs/>
          <w:sz w:val="24"/>
          <w:szCs w:val="24"/>
          <w:lang w:val="es-CO"/>
        </w:rPr>
      </w:pPr>
    </w:p>
    <w:p w14:paraId="628FFF04" w14:textId="29B4890D" w:rsidR="00FD31D8" w:rsidRPr="00A43F7C" w:rsidRDefault="00FD31D8" w:rsidP="00C84669">
      <w:pPr>
        <w:spacing w:after="200" w:line="276" w:lineRule="auto"/>
        <w:jc w:val="both"/>
        <w:rPr>
          <w:rFonts w:ascii="Calibri" w:hAnsi="Calibri" w:cs="Calibri"/>
          <w:b/>
          <w:bCs/>
          <w:sz w:val="24"/>
          <w:szCs w:val="24"/>
          <w:rtl/>
          <w:lang w:val="es-CO" w:bidi="fa-IR"/>
        </w:rPr>
      </w:pPr>
      <w:r w:rsidRPr="00A43F7C">
        <w:rPr>
          <w:rFonts w:ascii="Calibri" w:hAnsi="Calibri" w:cs="Calibri"/>
          <w:b/>
          <w:bCs/>
          <w:sz w:val="24"/>
          <w:szCs w:val="24"/>
          <w:lang w:val="es-CO"/>
        </w:rPr>
        <w:t>Asistencia a las víctimas</w:t>
      </w:r>
    </w:p>
    <w:p w14:paraId="36C094B8" w14:textId="77777777" w:rsidR="00CA3640" w:rsidRPr="00A43F7C" w:rsidRDefault="00CA3640" w:rsidP="00C84669">
      <w:pPr>
        <w:spacing w:line="276" w:lineRule="auto"/>
        <w:jc w:val="both"/>
        <w:rPr>
          <w:rFonts w:ascii="Calibri" w:hAnsi="Calibri" w:cs="Calibri"/>
          <w:sz w:val="24"/>
          <w:szCs w:val="24"/>
          <w:rtl/>
          <w:lang w:val="es-CO"/>
        </w:rPr>
      </w:pPr>
      <w:r w:rsidRPr="00A43F7C">
        <w:rPr>
          <w:rFonts w:ascii="Calibri" w:hAnsi="Calibri" w:cs="Calibri"/>
          <w:sz w:val="24"/>
          <w:szCs w:val="24"/>
          <w:lang w:val="es-CO"/>
        </w:rPr>
        <w:t>Los Estados Partes siguen comprometidos a garantizar la participación plena, igualitaria y efectiva de las víctimas de minas en la sociedad, sobre la base del respeto de los derechos humanos, la igualdad de género, la equidad y las necesidades diversas, la inclusión y la no discriminación. Para que sea eficaz y sostenible, la asistencia a las víctimas debe integrarse en políticas, planes, presupuestos y marcos jurídicos nacionales más amplios relacionados con los derechos de las personas con discapacidad y con la rehabilitación, la salud, la salud mental, la educación, el empleo, el desarrollo y la reducción de la pobreza, en apoyo de la realización de los Objetivos de Desarrollo Sostenible, así como de la agenda sobre la Mujer, la Paz y la Seguridad. Los Estados Partes con víctimas en zonas bajo su jurisdicción o control se esforzarán por hacer todo lo posible para proporcionar servicios apropiados, asequibles, inclusivos y accesibles a las víctimas de minas y a sus familias en igualdad de condiciones con los demás y para garantizar que las víctimas y las organizaciones que las representan sean consultadas sobre el desarrollo y la implementación de dichos servicios. A este respecto, los Estados Partes adoptarán las siguientes medidas:</w:t>
      </w:r>
    </w:p>
    <w:p w14:paraId="410A3E9C" w14:textId="238FFDB7" w:rsidR="0049594C" w:rsidRPr="00A43F7C" w:rsidRDefault="0049594C" w:rsidP="00C84669">
      <w:pPr>
        <w:spacing w:line="276" w:lineRule="auto"/>
        <w:jc w:val="both"/>
        <w:rPr>
          <w:rFonts w:ascii="Calibri" w:hAnsi="Calibri" w:cs="Calibri"/>
          <w:sz w:val="24"/>
          <w:szCs w:val="24"/>
          <w:lang w:val="es-CO"/>
        </w:rPr>
      </w:pPr>
      <w:r w:rsidRPr="00A43F7C">
        <w:rPr>
          <w:rFonts w:ascii="Calibri" w:hAnsi="Calibri" w:cs="Calibri"/>
          <w:b/>
          <w:bCs/>
          <w:sz w:val="24"/>
          <w:szCs w:val="24"/>
          <w:lang w:val="es-CO"/>
        </w:rPr>
        <w:t xml:space="preserve">Acción n.° 30 </w:t>
      </w:r>
      <w:r w:rsidRPr="00A43F7C">
        <w:rPr>
          <w:rFonts w:ascii="Calibri" w:hAnsi="Calibri" w:cs="Calibri"/>
          <w:sz w:val="24"/>
          <w:szCs w:val="24"/>
          <w:lang w:val="es-CO"/>
        </w:rPr>
        <w:t>Asegurar que una entidad gubernamental pertinente en los Estados Partes afectados sea designada como punto focal para coordinar la asistencia a las víctimas y supervisar y mejorar la integración de las actividades de asistencia a las víctimas en políticas, planes, presupuestos y marcos jurídicos nacionales más amplios para asegurar su sostenibilidad, incluso después de que se haya completado el artículo 5. El punto focal trabajará con las entidades nacionales pertinentes, los sobrevivientes y sus organizaciones representativas, y otras partes interesadas pertinentes para desarrollar un plan de acción nacional específico, mensurable, realista y con plazos determinados en materia de discapacidad. El plan debe incluir las necesidades y los derechos de las víctimas de minas y garantizar la consideración del género, la edad y la discapacidad, entre otros. El punto focal supervisará e informará sobre la implementación inclusiva del plan.</w:t>
      </w:r>
    </w:p>
    <w:p w14:paraId="4110C6E1" w14:textId="77777777" w:rsidR="0049594C" w:rsidRPr="00A43F7C" w:rsidRDefault="0049594C"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65EF04A8" w14:textId="77777777" w:rsidR="00AE0AAE" w:rsidRPr="00A43F7C" w:rsidRDefault="00AE0AAE" w:rsidP="00C84669">
      <w:pPr>
        <w:pStyle w:val="ListParagraph"/>
        <w:spacing w:after="200" w:line="276" w:lineRule="auto"/>
        <w:ind w:left="568"/>
        <w:jc w:val="both"/>
        <w:rPr>
          <w:rFonts w:ascii="Calibri" w:hAnsi="Calibri" w:cs="Calibri"/>
          <w:sz w:val="24"/>
          <w:szCs w:val="24"/>
          <w:lang w:val="es-CO"/>
        </w:rPr>
      </w:pPr>
    </w:p>
    <w:p w14:paraId="52911151" w14:textId="77777777" w:rsidR="007166D5" w:rsidRPr="00A43F7C" w:rsidRDefault="002433E4" w:rsidP="00D435D6">
      <w:pPr>
        <w:pStyle w:val="ListParagraph"/>
        <w:numPr>
          <w:ilvl w:val="0"/>
          <w:numId w:val="27"/>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la entidad gubernamental pertinente asignada como punto focal para supervisar y mejorar la integración de la asistencia a las víctimas en políticas, planes, presupuestos y marcos jurídicos nacionales más amplios para asegurar su sostenibilidad, incluso después de la finalización del artículo 5;</w:t>
      </w:r>
      <w:r w:rsidRPr="00A43F7C">
        <w:rPr>
          <w:rFonts w:ascii="Calibri" w:hAnsi="Calibri" w:cs="Calibri"/>
          <w:sz w:val="24"/>
          <w:szCs w:val="24"/>
          <w:rtl/>
          <w:lang w:val="es-CO"/>
        </w:rPr>
        <w:t xml:space="preserve"> </w:t>
      </w:r>
    </w:p>
    <w:p w14:paraId="6AF09DDC" w14:textId="77777777" w:rsidR="007166D5" w:rsidRPr="00A43F7C" w:rsidRDefault="007166D5" w:rsidP="00D435D6">
      <w:pPr>
        <w:pStyle w:val="ListParagraph"/>
        <w:numPr>
          <w:ilvl w:val="0"/>
          <w:numId w:val="27"/>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lastRenderedPageBreak/>
        <w:t>objetivos específicos, mensurables, alcanzables, realistas y sujetos a plazos ;</w:t>
      </w:r>
      <w:r w:rsidRPr="00A43F7C">
        <w:rPr>
          <w:rFonts w:ascii="Calibri" w:hAnsi="Calibri" w:cs="Calibri"/>
          <w:sz w:val="24"/>
          <w:szCs w:val="24"/>
          <w:rtl/>
          <w:lang w:val="es-CO"/>
        </w:rPr>
        <w:t xml:space="preserve"> </w:t>
      </w:r>
    </w:p>
    <w:p w14:paraId="37E9C5A2" w14:textId="77777777" w:rsidR="00641871" w:rsidRPr="00A43F7C" w:rsidRDefault="002777B2" w:rsidP="00D435D6">
      <w:pPr>
        <w:pStyle w:val="ListParagraph"/>
        <w:numPr>
          <w:ilvl w:val="0"/>
          <w:numId w:val="27"/>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 xml:space="preserve">Porcentaje de Estados Partes afectados que informan que incluyen a las víctimas de minas y otros artefactos explosivos o a las organizaciones que las representan en la planificación y la ejecución de la asistencia a las víctimas a nivel nacional y local; </w:t>
      </w:r>
    </w:p>
    <w:p w14:paraId="7F144F80" w14:textId="7E789A8F" w:rsidR="00AE0AAE" w:rsidRPr="00A43F7C" w:rsidRDefault="00641871" w:rsidP="00D435D6">
      <w:pPr>
        <w:pStyle w:val="ListParagraph"/>
        <w:numPr>
          <w:ilvl w:val="0"/>
          <w:numId w:val="27"/>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los progresos y los desafíos en la implementación de sus planes de acción nacionales.</w:t>
      </w:r>
      <w:r w:rsidRPr="00A43F7C">
        <w:rPr>
          <w:rFonts w:ascii="Calibri" w:hAnsi="Calibri" w:cs="Calibri"/>
          <w:sz w:val="24"/>
          <w:szCs w:val="24"/>
          <w:rtl/>
          <w:lang w:val="es-CO"/>
        </w:rPr>
        <w:t xml:space="preserve"> </w:t>
      </w:r>
    </w:p>
    <w:tbl>
      <w:tblPr>
        <w:tblW w:w="13324" w:type="dxa"/>
        <w:tblInd w:w="279" w:type="dxa"/>
        <w:tblCellMar>
          <w:left w:w="70" w:type="dxa"/>
          <w:right w:w="70" w:type="dxa"/>
        </w:tblCellMar>
        <w:tblLook w:val="04A0" w:firstRow="1" w:lastRow="0" w:firstColumn="1" w:lastColumn="0" w:noHBand="0" w:noVBand="1"/>
      </w:tblPr>
      <w:tblGrid>
        <w:gridCol w:w="924"/>
        <w:gridCol w:w="7004"/>
        <w:gridCol w:w="522"/>
        <w:gridCol w:w="478"/>
        <w:gridCol w:w="4396"/>
      </w:tblGrid>
      <w:tr w:rsidR="0024606B" w:rsidRPr="00A43F7C" w14:paraId="730F1520" w14:textId="77777777" w:rsidTr="00F01CBE">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8112550" w14:textId="27D6A775"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bookmarkStart w:id="0" w:name="_Hlk178606050"/>
            <w:r w:rsidRPr="00A43F7C">
              <w:rPr>
                <w:rFonts w:ascii="Calibri" w:eastAsia="Times New Roman" w:hAnsi="Calibri" w:cs="Calibri"/>
                <w:b/>
                <w:bCs/>
                <w:kern w:val="0"/>
                <w:sz w:val="24"/>
                <w:szCs w:val="24"/>
                <w:lang w:val="es-CO" w:eastAsia="fr-CH"/>
                <w14:ligatures w14:val="none"/>
              </w:rPr>
              <w:t>ACCIÓN</w:t>
            </w:r>
          </w:p>
        </w:tc>
        <w:tc>
          <w:tcPr>
            <w:tcW w:w="700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4D15CCE" w14:textId="4FEE7B43"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2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EE23683" w14:textId="705B5C9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51F3D0" w14:textId="22C6ECC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39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03638E" w14:textId="5D2E32B9" w:rsidR="004E5999" w:rsidRPr="00A43F7C" w:rsidRDefault="006674C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bookmarkEnd w:id="0"/>
      <w:tr w:rsidR="0024606B" w:rsidRPr="00A43F7C" w14:paraId="1E76A2D6"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8A091B1" w14:textId="77777777" w:rsidR="00F01CBE" w:rsidRPr="00A43F7C" w:rsidRDefault="00F01CBE" w:rsidP="00C84669">
            <w:pPr>
              <w:spacing w:after="0" w:line="276" w:lineRule="auto"/>
              <w:jc w:val="both"/>
              <w:rPr>
                <w:rFonts w:ascii="Calibri" w:eastAsia="Times New Roman" w:hAnsi="Calibri" w:cs="Calibri"/>
                <w:b/>
                <w:bCs/>
                <w:kern w:val="0"/>
                <w:sz w:val="24"/>
                <w:szCs w:val="24"/>
                <w:lang w:val="es-CO" w:eastAsia="fr-CH"/>
                <w14:ligatures w14:val="none"/>
              </w:rPr>
            </w:pPr>
          </w:p>
          <w:p w14:paraId="275319FB" w14:textId="6F08F673" w:rsidR="00F01CBE" w:rsidRPr="00A43F7C" w:rsidRDefault="00F01CBE"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30.1</w:t>
            </w:r>
          </w:p>
          <w:p w14:paraId="24AA64F6" w14:textId="4470FF70" w:rsidR="00F01CBE" w:rsidRPr="00A43F7C" w:rsidRDefault="00F01CBE"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37F0006B" w14:textId="029CCC81" w:rsidR="00F01CBE" w:rsidRPr="00A43F7C" w:rsidRDefault="00F01CBE" w:rsidP="00C84669">
            <w:pPr>
              <w:pStyle w:val="ListParagraph"/>
              <w:numPr>
                <w:ilvl w:val="0"/>
                <w:numId w:val="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ha designado una entidad gubernamental como punto focal para supervisar la implementación e integración de la asistencia a las víctimas?</w:t>
            </w:r>
          </w:p>
        </w:tc>
        <w:tc>
          <w:tcPr>
            <w:tcW w:w="522" w:type="dxa"/>
            <w:tcBorders>
              <w:top w:val="nil"/>
              <w:left w:val="nil"/>
              <w:bottom w:val="single" w:sz="4" w:space="0" w:color="auto"/>
              <w:right w:val="single" w:sz="4" w:space="0" w:color="auto"/>
            </w:tcBorders>
            <w:shd w:val="clear" w:color="auto" w:fill="auto"/>
            <w:vAlign w:val="center"/>
            <w:hideMark/>
          </w:tcPr>
          <w:p w14:paraId="0D4CD48D"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5782EA3B"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BE70"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65121B1" w14:textId="77777777" w:rsidTr="00D33DCE">
        <w:trPr>
          <w:trHeight w:val="288"/>
        </w:trPr>
        <w:tc>
          <w:tcPr>
            <w:tcW w:w="916" w:type="dxa"/>
            <w:vMerge/>
            <w:tcBorders>
              <w:left w:val="single" w:sz="4" w:space="0" w:color="auto"/>
              <w:right w:val="single" w:sz="4" w:space="0" w:color="auto"/>
            </w:tcBorders>
            <w:shd w:val="clear" w:color="auto" w:fill="auto"/>
            <w:vAlign w:val="center"/>
            <w:hideMark/>
          </w:tcPr>
          <w:p w14:paraId="48519E8B" w14:textId="31A20C5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7E3C1A2D" w14:textId="4805833E" w:rsidR="00F01CBE" w:rsidRPr="00A43F7C"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¿El punto focal está coordinando activamente con los ministerios y otras partes interesadas? De ser así, ¿a través de qué mecanismos?</w:t>
            </w:r>
          </w:p>
        </w:tc>
        <w:tc>
          <w:tcPr>
            <w:tcW w:w="522" w:type="dxa"/>
            <w:tcBorders>
              <w:top w:val="nil"/>
              <w:left w:val="nil"/>
              <w:bottom w:val="single" w:sz="4" w:space="0" w:color="auto"/>
              <w:right w:val="single" w:sz="4" w:space="0" w:color="auto"/>
            </w:tcBorders>
            <w:shd w:val="clear" w:color="auto" w:fill="auto"/>
            <w:vAlign w:val="center"/>
            <w:hideMark/>
          </w:tcPr>
          <w:p w14:paraId="62C52ED3"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41A245DF"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4119"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94A6297" w14:textId="77777777" w:rsidTr="00D33DCE">
        <w:trPr>
          <w:trHeight w:val="44"/>
        </w:trPr>
        <w:tc>
          <w:tcPr>
            <w:tcW w:w="916" w:type="dxa"/>
            <w:vMerge/>
            <w:tcBorders>
              <w:left w:val="single" w:sz="4" w:space="0" w:color="auto"/>
              <w:bottom w:val="single" w:sz="4" w:space="0" w:color="auto"/>
              <w:right w:val="single" w:sz="4" w:space="0" w:color="auto"/>
            </w:tcBorders>
            <w:shd w:val="clear" w:color="auto" w:fill="auto"/>
            <w:vAlign w:val="center"/>
            <w:hideMark/>
          </w:tcPr>
          <w:p w14:paraId="11865354" w14:textId="09C6F19F"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693770B1" w14:textId="65E48BBA" w:rsidR="00F01CBE" w:rsidRPr="00A43F7C"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 el punto focal recursos y autoridad adecuados?</w:t>
            </w:r>
          </w:p>
        </w:tc>
        <w:tc>
          <w:tcPr>
            <w:tcW w:w="522" w:type="dxa"/>
            <w:tcBorders>
              <w:top w:val="nil"/>
              <w:left w:val="nil"/>
              <w:bottom w:val="single" w:sz="4" w:space="0" w:color="auto"/>
              <w:right w:val="single" w:sz="4" w:space="0" w:color="auto"/>
            </w:tcBorders>
            <w:shd w:val="clear" w:color="auto" w:fill="auto"/>
            <w:vAlign w:val="center"/>
            <w:hideMark/>
          </w:tcPr>
          <w:p w14:paraId="0EEB1277"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6B3022BD"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9FC0"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62C0792B"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3C9B2FD" w14:textId="77777777" w:rsidR="003A34A2" w:rsidRPr="00A43F7C" w:rsidRDefault="003A34A2" w:rsidP="00C84669">
            <w:pPr>
              <w:spacing w:after="0" w:line="276" w:lineRule="auto"/>
              <w:jc w:val="both"/>
              <w:rPr>
                <w:rFonts w:ascii="Calibri" w:eastAsia="Times New Roman" w:hAnsi="Calibri" w:cs="Calibri"/>
                <w:b/>
                <w:bCs/>
                <w:kern w:val="0"/>
                <w:sz w:val="24"/>
                <w:szCs w:val="24"/>
                <w:lang w:val="es-CO" w:eastAsia="fr-CH"/>
                <w14:ligatures w14:val="none"/>
              </w:rPr>
            </w:pPr>
          </w:p>
          <w:p w14:paraId="67804782" w14:textId="4AD56C57" w:rsidR="00DB2B5E" w:rsidRPr="00A43F7C" w:rsidRDefault="0060119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30.2</w:t>
            </w:r>
          </w:p>
          <w:p w14:paraId="00F6621E" w14:textId="3F442E87" w:rsidR="00DB2B5E" w:rsidRPr="00A43F7C" w:rsidRDefault="00DB2B5E"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071EB740" w14:textId="42873502" w:rsidR="00DB2B5E" w:rsidRPr="00A43F7C" w:rsidRDefault="005945F9"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xml:space="preserve">ha elaborado un plan de acción nacional </w:t>
            </w:r>
            <w:r w:rsidR="003C2118" w:rsidRPr="00A43F7C">
              <w:rPr>
                <w:rStyle w:val="FootnoteReference"/>
                <w:rFonts w:ascii="Calibri" w:eastAsia="Times New Roman" w:hAnsi="Calibri" w:cs="Calibri"/>
                <w:kern w:val="0"/>
                <w:sz w:val="24"/>
                <w:szCs w:val="24"/>
                <w:lang w:val="es-CO" w:eastAsia="fr-CH"/>
                <w14:ligatures w14:val="none"/>
              </w:rPr>
              <w:footnoteReference w:id="3"/>
            </w:r>
            <w:r w:rsidR="00DC4474" w:rsidRPr="00A43F7C">
              <w:rPr>
                <w:rFonts w:ascii="Calibri" w:eastAsia="Times New Roman" w:hAnsi="Calibri" w:cs="Calibri"/>
                <w:kern w:val="0"/>
                <w:sz w:val="24"/>
                <w:szCs w:val="24"/>
                <w:lang w:val="es-CO" w:eastAsia="fr-CH"/>
                <w14:ligatures w14:val="none"/>
              </w:rPr>
              <w:t>con objetivos específicos, mensurables, realistas y sujetos a plazos, que incluya los derechos y necesidades de las víctimas de minas y otros artefactos explosivos?</w:t>
            </w:r>
          </w:p>
        </w:tc>
        <w:tc>
          <w:tcPr>
            <w:tcW w:w="522" w:type="dxa"/>
            <w:tcBorders>
              <w:top w:val="nil"/>
              <w:left w:val="nil"/>
              <w:bottom w:val="single" w:sz="4" w:space="0" w:color="auto"/>
              <w:right w:val="single" w:sz="4" w:space="0" w:color="auto"/>
            </w:tcBorders>
            <w:shd w:val="clear" w:color="auto" w:fill="auto"/>
            <w:vAlign w:val="center"/>
            <w:hideMark/>
          </w:tcPr>
          <w:p w14:paraId="4068B505"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BF54A96"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1C7B"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FEFD2E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0CF54256" w14:textId="08C13D12"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37FE9D4F" w14:textId="61C16593" w:rsidR="00DB2B5E" w:rsidRPr="00A43F7C" w:rsidRDefault="001E6AC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asignan recursos adecuados para la implementación del plan de acción nacional?</w:t>
            </w:r>
          </w:p>
        </w:tc>
        <w:tc>
          <w:tcPr>
            <w:tcW w:w="522" w:type="dxa"/>
            <w:tcBorders>
              <w:top w:val="nil"/>
              <w:left w:val="nil"/>
              <w:bottom w:val="single" w:sz="4" w:space="0" w:color="auto"/>
              <w:right w:val="single" w:sz="4" w:space="0" w:color="auto"/>
            </w:tcBorders>
            <w:shd w:val="clear" w:color="auto" w:fill="auto"/>
            <w:vAlign w:val="center"/>
            <w:hideMark/>
          </w:tcPr>
          <w:p w14:paraId="3DE59ECA"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D0982FA"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7142"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65DB757"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3E7AF7A1" w14:textId="73D3323D"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0E7AC42B" w14:textId="55DB88DF" w:rsidR="00DB2B5E" w:rsidRPr="00A43F7C" w:rsidRDefault="00BF32BA"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mecanismo de seguimiento para verificar el progreso?</w:t>
            </w:r>
          </w:p>
        </w:tc>
        <w:tc>
          <w:tcPr>
            <w:tcW w:w="522" w:type="dxa"/>
            <w:tcBorders>
              <w:top w:val="nil"/>
              <w:left w:val="nil"/>
              <w:bottom w:val="single" w:sz="4" w:space="0" w:color="auto"/>
              <w:right w:val="single" w:sz="4" w:space="0" w:color="auto"/>
            </w:tcBorders>
            <w:shd w:val="clear" w:color="auto" w:fill="auto"/>
            <w:vAlign w:val="center"/>
            <w:hideMark/>
          </w:tcPr>
          <w:p w14:paraId="16C44F95"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42DD62F"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6E63"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1713976B"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744F4351" w14:textId="2004131F" w:rsidR="003D5296" w:rsidRPr="00A43F7C" w:rsidRDefault="003D5296" w:rsidP="00C84669">
            <w:pPr>
              <w:spacing w:after="0" w:line="276" w:lineRule="auto"/>
              <w:jc w:val="both"/>
              <w:rPr>
                <w:rFonts w:ascii="Calibri" w:eastAsia="Times New Roman" w:hAnsi="Calibri" w:cs="Calibri"/>
                <w:kern w:val="0"/>
                <w:sz w:val="24"/>
                <w:szCs w:val="24"/>
                <w:lang w:val="es-CO"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238FBA6D" w14:textId="0FE9E6E6" w:rsidR="003D5296" w:rsidRPr="00A43F7C" w:rsidRDefault="003D529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desafíos se encuentran para lograr los objetivos del plan de acción?</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BC31" w14:textId="77777777" w:rsidR="003D5296" w:rsidRPr="00A43F7C" w:rsidRDefault="003D5296"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7E3F093F"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30E4D936" w14:textId="5E16D72B" w:rsidR="00393172" w:rsidRPr="00A43F7C" w:rsidRDefault="0060119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 xml:space="preserve">30 </w:t>
            </w:r>
            <w:r w:rsidR="00393172" w:rsidRPr="00A43F7C">
              <w:rPr>
                <w:rFonts w:ascii="Calibri" w:eastAsia="Times New Roman" w:hAnsi="Calibri" w:cs="Calibri"/>
                <w:b/>
                <w:bCs/>
                <w:kern w:val="0"/>
                <w:sz w:val="24"/>
                <w:szCs w:val="24"/>
                <w:lang w:val="es-CO" w:eastAsia="fr-CH"/>
                <w14:ligatures w14:val="none"/>
              </w:rPr>
              <w:t>.3</w:t>
            </w:r>
          </w:p>
        </w:tc>
        <w:tc>
          <w:tcPr>
            <w:tcW w:w="7009" w:type="dxa"/>
            <w:tcBorders>
              <w:top w:val="nil"/>
              <w:left w:val="nil"/>
              <w:bottom w:val="single" w:sz="4" w:space="0" w:color="auto"/>
              <w:right w:val="single" w:sz="4" w:space="0" w:color="auto"/>
            </w:tcBorders>
            <w:shd w:val="clear" w:color="auto" w:fill="auto"/>
            <w:vAlign w:val="center"/>
            <w:hideMark/>
          </w:tcPr>
          <w:p w14:paraId="566DBCB7" w14:textId="1CB8EE59" w:rsidR="00393172" w:rsidRPr="00A43F7C" w:rsidRDefault="00393172"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¿Los sobrevivientes y sus organizaciones representativas participan en el desarrollo e implementación del plan?</w:t>
            </w:r>
          </w:p>
        </w:tc>
        <w:tc>
          <w:tcPr>
            <w:tcW w:w="522" w:type="dxa"/>
            <w:tcBorders>
              <w:top w:val="nil"/>
              <w:left w:val="nil"/>
              <w:bottom w:val="single" w:sz="4" w:space="0" w:color="auto"/>
              <w:right w:val="single" w:sz="4" w:space="0" w:color="auto"/>
            </w:tcBorders>
            <w:shd w:val="clear" w:color="auto" w:fill="auto"/>
            <w:vAlign w:val="center"/>
            <w:hideMark/>
          </w:tcPr>
          <w:p w14:paraId="4AED98FD" w14:textId="77777777" w:rsidR="00393172" w:rsidRPr="00A43F7C" w:rsidRDefault="00393172"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812F9F4" w14:textId="77777777" w:rsidR="00393172" w:rsidRPr="00A43F7C" w:rsidRDefault="00393172"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C987" w14:textId="77777777" w:rsidR="00393172" w:rsidRPr="00A43F7C" w:rsidRDefault="00393172"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136F8D0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5352A17C" w14:textId="1463AE1B"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33079A4A" w14:textId="40CB9432" w:rsidR="00EF73E1" w:rsidRPr="00A43F7C"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¿De qué manera están contribuyendo los sobrevivientes a la implementación del plan?</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DE00"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68C4F94"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39821604" w14:textId="3E235279"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77BF3F2A" w14:textId="0D791A5C" w:rsidR="00EF73E1" w:rsidRPr="00A43F7C"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¿Existen desafíos para garantizar su participación de manera sistémica y regular?</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3294"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1A2B5113" w14:textId="77777777" w:rsidTr="00F01CBE">
        <w:trPr>
          <w:trHeight w:val="271"/>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A553" w14:textId="1044C642"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30.4</w:t>
            </w:r>
          </w:p>
        </w:tc>
        <w:tc>
          <w:tcPr>
            <w:tcW w:w="8009" w:type="dxa"/>
            <w:gridSpan w:val="3"/>
            <w:tcBorders>
              <w:top w:val="nil"/>
              <w:left w:val="nil"/>
              <w:bottom w:val="single" w:sz="4" w:space="0" w:color="auto"/>
              <w:right w:val="single" w:sz="4" w:space="0" w:color="auto"/>
            </w:tcBorders>
            <w:shd w:val="clear" w:color="auto" w:fill="auto"/>
            <w:vAlign w:val="center"/>
            <w:hideMark/>
          </w:tcPr>
          <w:p w14:paraId="483AFF0B" w14:textId="5C7AA29D" w:rsidR="00897ED7" w:rsidRPr="00A43F7C" w:rsidRDefault="00897ED7" w:rsidP="00D435D6">
            <w:pPr>
              <w:pStyle w:val="ListParagraph"/>
              <w:numPr>
                <w:ilvl w:val="0"/>
                <w:numId w:val="39"/>
              </w:numPr>
              <w:spacing w:after="0" w:line="276" w:lineRule="auto"/>
              <w:ind w:left="340"/>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considera el plan el género, la edad, la discapacidad y otros aspectos de diversidad?</w:t>
            </w:r>
          </w:p>
        </w:tc>
        <w:tc>
          <w:tcPr>
            <w:tcW w:w="4399" w:type="dxa"/>
            <w:tcBorders>
              <w:top w:val="single" w:sz="4" w:space="0" w:color="auto"/>
              <w:left w:val="single" w:sz="4" w:space="0" w:color="auto"/>
              <w:right w:val="single" w:sz="4" w:space="0" w:color="auto"/>
            </w:tcBorders>
            <w:shd w:val="clear" w:color="auto" w:fill="auto"/>
            <w:vAlign w:val="center"/>
            <w:hideMark/>
          </w:tcPr>
          <w:p w14:paraId="0E82A538"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p w14:paraId="1A571773" w14:textId="450920F2"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38B6AF21" w14:textId="77777777" w:rsidTr="00F01CBE">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tcPr>
          <w:p w14:paraId="2998B846" w14:textId="77777777" w:rsidR="00F94207" w:rsidRPr="00A43F7C" w:rsidRDefault="00F94207" w:rsidP="00C84669">
            <w:pPr>
              <w:spacing w:after="0" w:line="276" w:lineRule="auto"/>
              <w:jc w:val="both"/>
              <w:rPr>
                <w:rFonts w:ascii="Calibri" w:eastAsia="Times New Roman" w:hAnsi="Calibri" w:cs="Calibri"/>
                <w:b/>
                <w:bCs/>
                <w:kern w:val="0"/>
                <w:sz w:val="24"/>
                <w:szCs w:val="24"/>
                <w:lang w:val="es-CO" w:eastAsia="fr-CH"/>
                <w14:ligatures w14:val="none"/>
              </w:rPr>
            </w:pPr>
          </w:p>
          <w:p w14:paraId="1A9277DC" w14:textId="77777777" w:rsidR="00F94207" w:rsidRPr="00A43F7C" w:rsidRDefault="00F94207" w:rsidP="00C84669">
            <w:pPr>
              <w:spacing w:after="0" w:line="276" w:lineRule="auto"/>
              <w:jc w:val="both"/>
              <w:rPr>
                <w:rFonts w:ascii="Calibri" w:eastAsia="Times New Roman" w:hAnsi="Calibri" w:cs="Calibri"/>
                <w:b/>
                <w:bCs/>
                <w:kern w:val="0"/>
                <w:sz w:val="24"/>
                <w:szCs w:val="24"/>
                <w:lang w:val="es-CO" w:eastAsia="fr-CH"/>
                <w14:ligatures w14:val="none"/>
              </w:rPr>
            </w:pPr>
          </w:p>
          <w:p w14:paraId="392A131F" w14:textId="62E23184"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30.5</w:t>
            </w: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1E2C5F5C" w14:textId="234FD410" w:rsidR="00897ED7" w:rsidRPr="00A43F7C"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avances se han logrado para garantizar una sólida capacidad nacional para cumplir los compromisos de asistencia a las víctimas?</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75310C2"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24606B" w:rsidRPr="00A43F7C" w14:paraId="200FD129"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B07C9BA"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04D2BC77" w14:textId="20BA02FC" w:rsidR="00897ED7" w:rsidRPr="00A43F7C"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apoyo técnico necesita su Estado para fortalecer la capacidad nacional y el mecanismo de apoyo a la implementación nacional (por ejemplo, planificación, coordinación, seguimiento y presentación de informes)?</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394D72E"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bl>
    <w:p w14:paraId="315BF26F" w14:textId="77777777" w:rsidR="00314651" w:rsidRPr="00A43F7C" w:rsidRDefault="00314651" w:rsidP="00C84669">
      <w:pPr>
        <w:spacing w:line="276" w:lineRule="auto"/>
        <w:jc w:val="both"/>
        <w:rPr>
          <w:rFonts w:ascii="Calibri" w:hAnsi="Calibri" w:cs="Calibri"/>
          <w:sz w:val="24"/>
          <w:szCs w:val="24"/>
          <w:lang w:val="es-CO"/>
        </w:rPr>
      </w:pPr>
    </w:p>
    <w:p w14:paraId="2250539E" w14:textId="156EC744" w:rsidR="00713667" w:rsidRPr="00A43F7C" w:rsidRDefault="00713667" w:rsidP="00C84669">
      <w:pPr>
        <w:spacing w:line="276" w:lineRule="auto"/>
        <w:jc w:val="both"/>
        <w:rPr>
          <w:rFonts w:ascii="Calibri" w:hAnsi="Calibri" w:cs="Calibri"/>
          <w:sz w:val="24"/>
          <w:szCs w:val="24"/>
          <w:lang w:val="es-CO"/>
        </w:rPr>
      </w:pPr>
      <w:r w:rsidRPr="00A43F7C">
        <w:rPr>
          <w:rFonts w:ascii="Calibri" w:eastAsiaTheme="minorEastAsia" w:hAnsi="Calibri" w:cs="Calibri"/>
          <w:b/>
          <w:bCs/>
          <w:sz w:val="24"/>
          <w:szCs w:val="24"/>
          <w:lang w:val="es-CO"/>
        </w:rPr>
        <w:t xml:space="preserve">Acción #31 </w:t>
      </w:r>
      <w:r w:rsidRPr="00A43F7C">
        <w:rPr>
          <w:rFonts w:ascii="Calibri" w:eastAsiaTheme="minorEastAsia" w:hAnsi="Calibri" w:cs="Calibri"/>
          <w:sz w:val="24"/>
          <w:szCs w:val="24"/>
          <w:lang w:val="es-CO"/>
        </w:rPr>
        <w:t>Realizar esfuerzos interministeriales y multisectoriales para asegurar que las necesidades y los derechos de las víctimas de minas y otros artefactos explosivos se atiendan eficazmente a través de políticas nacionales y marcos jurídicos y presupuestos pertinentes relacionados con la discapacidad, la salud, la salud mental, la educación, el empleo, el cambio climático, el medio ambiente, el desarrollo y la reducción de la pobreza, de conformidad con las disposiciones pertinentes de la Convención sobre los Derechos de las Personas con Discapacidad.</w:t>
      </w:r>
    </w:p>
    <w:p w14:paraId="7EA48639" w14:textId="77777777" w:rsidR="00713667" w:rsidRPr="00A43F7C" w:rsidRDefault="00713667" w:rsidP="00C84669">
      <w:pPr>
        <w:pStyle w:val="ListParagraph"/>
        <w:spacing w:line="276" w:lineRule="auto"/>
        <w:ind w:left="568" w:hanging="284"/>
        <w:jc w:val="both"/>
        <w:rPr>
          <w:rFonts w:ascii="Calibri" w:hAnsi="Calibri" w:cs="Calibri"/>
          <w:sz w:val="24"/>
          <w:szCs w:val="24"/>
          <w:lang w:val="es-CO"/>
        </w:rPr>
      </w:pPr>
      <w:r w:rsidRPr="00A43F7C">
        <w:rPr>
          <w:rFonts w:ascii="Calibri" w:hAnsi="Calibri" w:cs="Calibri"/>
          <w:sz w:val="24"/>
          <w:szCs w:val="24"/>
          <w:u w:val="single"/>
          <w:lang w:val="es-CO"/>
        </w:rPr>
        <w:t xml:space="preserve">Indicadores </w:t>
      </w:r>
      <w:r w:rsidRPr="00A43F7C">
        <w:rPr>
          <w:rFonts w:ascii="Calibri" w:hAnsi="Calibri" w:cs="Calibri"/>
          <w:b/>
          <w:bCs/>
          <w:sz w:val="24"/>
          <w:szCs w:val="24"/>
          <w:lang w:val="es-CO"/>
        </w:rPr>
        <w:t>:</w:t>
      </w:r>
      <w:r w:rsidRPr="00A43F7C">
        <w:rPr>
          <w:rFonts w:ascii="Calibri" w:hAnsi="Calibri" w:cs="Calibri"/>
          <w:sz w:val="24"/>
          <w:szCs w:val="24"/>
          <w:lang w:val="es-CO"/>
        </w:rPr>
        <w:t xml:space="preserve"> </w:t>
      </w:r>
    </w:p>
    <w:p w14:paraId="54BE13A6" w14:textId="77777777" w:rsidR="00E40B73" w:rsidRPr="00A43F7C" w:rsidRDefault="00E40B73" w:rsidP="00C84669">
      <w:pPr>
        <w:pStyle w:val="ListParagraph"/>
        <w:spacing w:line="276" w:lineRule="auto"/>
        <w:ind w:left="568" w:hanging="284"/>
        <w:jc w:val="both"/>
        <w:rPr>
          <w:rFonts w:ascii="Calibri" w:hAnsi="Calibri" w:cs="Calibri"/>
          <w:sz w:val="24"/>
          <w:szCs w:val="24"/>
          <w:lang w:val="es-CO"/>
        </w:rPr>
      </w:pPr>
    </w:p>
    <w:p w14:paraId="14F4BB1F" w14:textId="77777777" w:rsidR="00DC43A0" w:rsidRPr="00A43F7C" w:rsidRDefault="00DC43A0" w:rsidP="00D435D6">
      <w:pPr>
        <w:pStyle w:val="ListParagraph"/>
        <w:numPr>
          <w:ilvl w:val="0"/>
          <w:numId w:val="28"/>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cuentan con un mecanismo de coordinación interministerial y multisectorial para garantizar que se atiendan las necesidades y los derechos de las víctimas de minas y otros artefactos explosivos;</w:t>
      </w:r>
      <w:r w:rsidRPr="00A43F7C">
        <w:rPr>
          <w:rFonts w:ascii="Calibri" w:hAnsi="Calibri" w:cs="Calibri"/>
          <w:sz w:val="24"/>
          <w:szCs w:val="24"/>
          <w:rtl/>
          <w:lang w:val="es-CO"/>
        </w:rPr>
        <w:t xml:space="preserve"> </w:t>
      </w:r>
    </w:p>
    <w:p w14:paraId="51A54E36" w14:textId="5FFF0027" w:rsidR="002C3397" w:rsidRPr="00A43F7C" w:rsidRDefault="009A685C" w:rsidP="00D435D6">
      <w:pPr>
        <w:pStyle w:val="ListParagraph"/>
        <w:numPr>
          <w:ilvl w:val="0"/>
          <w:numId w:val="28"/>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incluyen las necesidades y los derechos de las víctimas de minas y otros artefactos explosivos en las políticas, los marcos jurídicos y los presupuestos nacionales pertinentes.</w:t>
      </w:r>
      <w:r w:rsidRPr="00A43F7C">
        <w:rPr>
          <w:rFonts w:ascii="Calibri" w:hAnsi="Calibri" w:cs="Calibri"/>
          <w:sz w:val="24"/>
          <w:szCs w:val="24"/>
          <w:rtl/>
          <w:lang w:val="es-CO"/>
        </w:rPr>
        <w:t xml:space="preserve"> </w:t>
      </w:r>
    </w:p>
    <w:p w14:paraId="2916BC86" w14:textId="77777777" w:rsidR="00467E54" w:rsidRPr="00A43F7C" w:rsidRDefault="00467E54" w:rsidP="00467E54">
      <w:pPr>
        <w:spacing w:after="200" w:line="276" w:lineRule="auto"/>
        <w:jc w:val="both"/>
        <w:rPr>
          <w:rFonts w:ascii="Calibri" w:hAnsi="Calibri" w:cs="Calibri"/>
          <w:sz w:val="24"/>
          <w:szCs w:val="24"/>
          <w:lang w:val="es-CO"/>
        </w:rPr>
      </w:pPr>
    </w:p>
    <w:tbl>
      <w:tblPr>
        <w:tblW w:w="13812" w:type="dxa"/>
        <w:tblInd w:w="75" w:type="dxa"/>
        <w:tblCellMar>
          <w:left w:w="70" w:type="dxa"/>
          <w:right w:w="70" w:type="dxa"/>
        </w:tblCellMar>
        <w:tblLook w:val="04A0" w:firstRow="1" w:lastRow="0" w:firstColumn="1" w:lastColumn="0" w:noHBand="0" w:noVBand="1"/>
      </w:tblPr>
      <w:tblGrid>
        <w:gridCol w:w="888"/>
        <w:gridCol w:w="49"/>
        <w:gridCol w:w="6917"/>
        <w:gridCol w:w="76"/>
        <w:gridCol w:w="348"/>
        <w:gridCol w:w="102"/>
        <w:gridCol w:w="357"/>
        <w:gridCol w:w="104"/>
        <w:gridCol w:w="4971"/>
      </w:tblGrid>
      <w:tr w:rsidR="0024606B" w:rsidRPr="00A43F7C" w14:paraId="4FB7321F" w14:textId="77777777" w:rsidTr="00EF73E1">
        <w:trPr>
          <w:trHeight w:val="288"/>
        </w:trPr>
        <w:tc>
          <w:tcPr>
            <w:tcW w:w="802"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ED63432" w14:textId="0B88FF94"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lastRenderedPageBreak/>
              <w:t>ACCIÓN</w:t>
            </w:r>
          </w:p>
        </w:tc>
        <w:tc>
          <w:tcPr>
            <w:tcW w:w="71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A9D5B66" w14:textId="19AA3CCD"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45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61C82DD9" w14:textId="04163F3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793B6D9" w14:textId="46B01E5E"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504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8DA7494" w14:textId="55DF3506" w:rsidR="004E5999" w:rsidRPr="00A43F7C" w:rsidRDefault="00542A98"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60627290" w14:textId="77777777" w:rsidTr="00EF73E1">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58F02177" w14:textId="1F406A7F" w:rsidR="0030777B" w:rsidRPr="00A43F7C" w:rsidRDefault="00363F6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31.1</w:t>
            </w:r>
          </w:p>
        </w:tc>
        <w:tc>
          <w:tcPr>
            <w:tcW w:w="7076" w:type="dxa"/>
            <w:gridSpan w:val="2"/>
            <w:tcBorders>
              <w:top w:val="single" w:sz="4" w:space="0" w:color="auto"/>
              <w:left w:val="nil"/>
              <w:bottom w:val="single" w:sz="4" w:space="0" w:color="auto"/>
              <w:right w:val="single" w:sz="4" w:space="0" w:color="auto"/>
            </w:tcBorders>
            <w:shd w:val="clear" w:color="auto" w:fill="auto"/>
            <w:vAlign w:val="center"/>
            <w:hideMark/>
          </w:tcPr>
          <w:p w14:paraId="0F40C925" w14:textId="6F01FF4B" w:rsidR="0030777B" w:rsidRPr="00A43F7C" w:rsidRDefault="0030777B"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una coordinación interministerial y multisectorial para abordar la obligación de asistencia a las víctimas y su integración en marcos más amplios?</w:t>
            </w:r>
          </w:p>
        </w:tc>
        <w:tc>
          <w:tcPr>
            <w:tcW w:w="427" w:type="dxa"/>
            <w:gridSpan w:val="2"/>
            <w:tcBorders>
              <w:top w:val="single" w:sz="4" w:space="0" w:color="auto"/>
              <w:left w:val="nil"/>
              <w:bottom w:val="single" w:sz="4" w:space="0" w:color="auto"/>
              <w:right w:val="single" w:sz="4" w:space="0" w:color="auto"/>
            </w:tcBorders>
            <w:shd w:val="clear" w:color="auto" w:fill="auto"/>
            <w:vAlign w:val="center"/>
            <w:hideMark/>
          </w:tcPr>
          <w:p w14:paraId="43714E08" w14:textId="77777777" w:rsidR="0030777B" w:rsidRPr="00A43F7C" w:rsidRDefault="0030777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19" w:type="dxa"/>
            <w:gridSpan w:val="2"/>
            <w:tcBorders>
              <w:top w:val="single" w:sz="4" w:space="0" w:color="auto"/>
              <w:left w:val="nil"/>
              <w:bottom w:val="single" w:sz="4" w:space="0" w:color="auto"/>
              <w:right w:val="single" w:sz="4" w:space="0" w:color="auto"/>
            </w:tcBorders>
            <w:shd w:val="clear" w:color="auto" w:fill="auto"/>
            <w:vAlign w:val="center"/>
            <w:hideMark/>
          </w:tcPr>
          <w:p w14:paraId="6CCB6E95" w14:textId="77777777" w:rsidR="0030777B" w:rsidRPr="00A43F7C" w:rsidRDefault="0030777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E36A0" w14:textId="77777777" w:rsidR="0030777B" w:rsidRPr="00A43F7C" w:rsidRDefault="0030777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7401DA99" w14:textId="77777777" w:rsidTr="00EF73E1">
        <w:trPr>
          <w:trHeight w:val="288"/>
        </w:trPr>
        <w:tc>
          <w:tcPr>
            <w:tcW w:w="753" w:type="dxa"/>
            <w:vMerge/>
            <w:tcBorders>
              <w:left w:val="single" w:sz="4" w:space="0" w:color="auto"/>
              <w:right w:val="single" w:sz="4" w:space="0" w:color="auto"/>
            </w:tcBorders>
            <w:shd w:val="clear" w:color="auto" w:fill="auto"/>
            <w:vAlign w:val="center"/>
            <w:hideMark/>
          </w:tcPr>
          <w:p w14:paraId="3BD1E15E" w14:textId="37B36B90"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03F4754E" w14:textId="5CBB08AD" w:rsidR="00EF73E1" w:rsidRPr="00A43F7C"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ministerios o sectores están colaborando activamente y participan en las reuniones de coordinación?</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4F1EC"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DEA5804" w14:textId="77777777" w:rsidTr="004D3A88">
        <w:trPr>
          <w:trHeight w:val="288"/>
        </w:trPr>
        <w:tc>
          <w:tcPr>
            <w:tcW w:w="753" w:type="dxa"/>
            <w:vMerge/>
            <w:tcBorders>
              <w:left w:val="single" w:sz="4" w:space="0" w:color="auto"/>
              <w:bottom w:val="single" w:sz="4" w:space="0" w:color="auto"/>
              <w:right w:val="single" w:sz="4" w:space="0" w:color="auto"/>
            </w:tcBorders>
            <w:shd w:val="clear" w:color="auto" w:fill="auto"/>
            <w:vAlign w:val="center"/>
            <w:hideMark/>
          </w:tcPr>
          <w:p w14:paraId="062C270E" w14:textId="0D6BF76F"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4C744632" w14:textId="48D6A210" w:rsidR="00EF73E1" w:rsidRPr="00A43F7C"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¿Con qué frecuencia se reúnen estos ministerios y organizaciones?</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5BB97"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39839045" w14:textId="77777777" w:rsidTr="00DA1162">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23F41DB" w14:textId="4212A712" w:rsidR="00EF73E1" w:rsidRPr="00A43F7C" w:rsidRDefault="00EF73E1"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31.2</w:t>
            </w:r>
          </w:p>
        </w:tc>
        <w:tc>
          <w:tcPr>
            <w:tcW w:w="7922" w:type="dxa"/>
            <w:gridSpan w:val="6"/>
            <w:tcBorders>
              <w:top w:val="nil"/>
              <w:left w:val="nil"/>
              <w:bottom w:val="single" w:sz="4" w:space="0" w:color="auto"/>
              <w:right w:val="single" w:sz="4" w:space="0" w:color="auto"/>
            </w:tcBorders>
            <w:shd w:val="clear" w:color="auto" w:fill="auto"/>
            <w:vAlign w:val="center"/>
            <w:hideMark/>
          </w:tcPr>
          <w:p w14:paraId="70378BE1" w14:textId="6C8F8763" w:rsidR="00EF73E1" w:rsidRPr="00A43F7C" w:rsidRDefault="00EF73E1"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han incorporado las necesidades de las víctimas de minas y otros artefactos explosivos en las políticas nacionales sobre discapacidad, salud, educación, etc.?</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E22A3"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EA70003" w14:textId="77777777" w:rsidTr="007E6E92">
        <w:trPr>
          <w:trHeight w:val="204"/>
        </w:trPr>
        <w:tc>
          <w:tcPr>
            <w:tcW w:w="753" w:type="dxa"/>
            <w:vMerge/>
            <w:tcBorders>
              <w:left w:val="single" w:sz="4" w:space="0" w:color="auto"/>
              <w:right w:val="single" w:sz="4" w:space="0" w:color="auto"/>
            </w:tcBorders>
            <w:shd w:val="clear" w:color="auto" w:fill="auto"/>
            <w:vAlign w:val="center"/>
            <w:hideMark/>
          </w:tcPr>
          <w:p w14:paraId="074284BB" w14:textId="499924E5"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369AFA79" w14:textId="780BD9AC" w:rsidR="00EF73E1" w:rsidRPr="00A43F7C" w:rsidRDefault="00EF73E1" w:rsidP="00D435D6">
            <w:pPr>
              <w:pStyle w:val="ListParagraph"/>
              <w:numPr>
                <w:ilvl w:val="0"/>
                <w:numId w:val="6"/>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leyes o políticas nacionales específicas incluyen disposiciones sobre los derechos y necesidades de las víctimas de minas y otros artefactos explosivos?</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7CBEC"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458331E" w14:textId="77777777" w:rsidTr="00EF73E1">
        <w:trPr>
          <w:trHeight w:val="324"/>
        </w:trPr>
        <w:tc>
          <w:tcPr>
            <w:tcW w:w="753" w:type="dxa"/>
            <w:vMerge/>
            <w:tcBorders>
              <w:left w:val="single" w:sz="4" w:space="0" w:color="auto"/>
              <w:bottom w:val="single" w:sz="4" w:space="0" w:color="auto"/>
              <w:right w:val="single" w:sz="4" w:space="0" w:color="auto"/>
            </w:tcBorders>
            <w:shd w:val="clear" w:color="auto" w:fill="auto"/>
            <w:vAlign w:val="center"/>
          </w:tcPr>
          <w:p w14:paraId="5883D1F8" w14:textId="77777777" w:rsidR="00D76D75" w:rsidRPr="00A43F7C" w:rsidRDefault="00D76D75" w:rsidP="00C84669">
            <w:pPr>
              <w:spacing w:after="0" w:line="276" w:lineRule="auto"/>
              <w:jc w:val="both"/>
              <w:rPr>
                <w:rFonts w:ascii="Calibri" w:eastAsia="Times New Roman" w:hAnsi="Calibri" w:cs="Calibri"/>
                <w:kern w:val="0"/>
                <w:sz w:val="24"/>
                <w:szCs w:val="24"/>
                <w:lang w:val="es-CO" w:eastAsia="fr-CH"/>
                <w14:ligatures w14:val="none"/>
              </w:rPr>
            </w:pPr>
          </w:p>
        </w:tc>
        <w:tc>
          <w:tcPr>
            <w:tcW w:w="7076" w:type="dxa"/>
            <w:gridSpan w:val="2"/>
            <w:tcBorders>
              <w:top w:val="single" w:sz="4" w:space="0" w:color="auto"/>
              <w:left w:val="nil"/>
              <w:bottom w:val="single" w:sz="4" w:space="0" w:color="auto"/>
              <w:right w:val="single" w:sz="4" w:space="0" w:color="auto"/>
            </w:tcBorders>
            <w:shd w:val="clear" w:color="auto" w:fill="auto"/>
            <w:vAlign w:val="center"/>
          </w:tcPr>
          <w:p w14:paraId="541AF2CE" w14:textId="61DF4E58" w:rsidR="00D76D75" w:rsidRPr="00A43F7C" w:rsidRDefault="00BE0D6C"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presupuesto nacional asignado a las actividades de asistencia a las víctimas y a la coordinación de esfuerzos para integrar la asistencia a las víctimas en marcos más amplios?</w:t>
            </w:r>
          </w:p>
        </w:tc>
        <w:tc>
          <w:tcPr>
            <w:tcW w:w="427" w:type="dxa"/>
            <w:gridSpan w:val="2"/>
            <w:tcBorders>
              <w:top w:val="single" w:sz="4" w:space="0" w:color="auto"/>
              <w:left w:val="nil"/>
              <w:bottom w:val="single" w:sz="4" w:space="0" w:color="auto"/>
              <w:right w:val="single" w:sz="4" w:space="0" w:color="auto"/>
            </w:tcBorders>
            <w:shd w:val="clear" w:color="auto" w:fill="auto"/>
            <w:vAlign w:val="center"/>
          </w:tcPr>
          <w:p w14:paraId="28E1AF44" w14:textId="77777777" w:rsidR="00D76D75" w:rsidRPr="00A43F7C" w:rsidRDefault="00D76D75" w:rsidP="00C84669">
            <w:pPr>
              <w:spacing w:after="0" w:line="276" w:lineRule="auto"/>
              <w:jc w:val="both"/>
              <w:rPr>
                <w:rFonts w:ascii="Calibri" w:eastAsia="Times New Roman" w:hAnsi="Calibri" w:cs="Calibri"/>
                <w:kern w:val="0"/>
                <w:sz w:val="24"/>
                <w:szCs w:val="24"/>
                <w:lang w:val="es-CO" w:eastAsia="fr-CH"/>
                <w14:ligatures w14:val="none"/>
              </w:rPr>
            </w:pPr>
          </w:p>
        </w:tc>
        <w:tc>
          <w:tcPr>
            <w:tcW w:w="419" w:type="dxa"/>
            <w:gridSpan w:val="2"/>
            <w:tcBorders>
              <w:top w:val="single" w:sz="4" w:space="0" w:color="auto"/>
              <w:left w:val="nil"/>
              <w:bottom w:val="single" w:sz="4" w:space="0" w:color="auto"/>
              <w:right w:val="single" w:sz="4" w:space="0" w:color="auto"/>
            </w:tcBorders>
            <w:shd w:val="clear" w:color="auto" w:fill="auto"/>
            <w:vAlign w:val="center"/>
          </w:tcPr>
          <w:p w14:paraId="750D82CA" w14:textId="77777777" w:rsidR="00D76D75" w:rsidRPr="00A43F7C" w:rsidRDefault="00D76D75" w:rsidP="00C84669">
            <w:pPr>
              <w:spacing w:after="0" w:line="276" w:lineRule="auto"/>
              <w:jc w:val="both"/>
              <w:rPr>
                <w:rFonts w:ascii="Calibri" w:eastAsia="Times New Roman" w:hAnsi="Calibri" w:cs="Calibri"/>
                <w:kern w:val="0"/>
                <w:sz w:val="24"/>
                <w:szCs w:val="24"/>
                <w:lang w:val="es-CO" w:eastAsia="fr-CH"/>
                <w14:ligatures w14:val="none"/>
              </w:rPr>
            </w:pP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7D57" w14:textId="77777777" w:rsidR="00D76D75" w:rsidRPr="00A43F7C" w:rsidRDefault="00D76D75" w:rsidP="00C84669">
            <w:pPr>
              <w:spacing w:after="0" w:line="276" w:lineRule="auto"/>
              <w:jc w:val="both"/>
              <w:rPr>
                <w:rFonts w:ascii="Calibri" w:eastAsia="Times New Roman" w:hAnsi="Calibri" w:cs="Calibri"/>
                <w:kern w:val="0"/>
                <w:sz w:val="24"/>
                <w:szCs w:val="24"/>
                <w:lang w:val="es-CO" w:eastAsia="fr-CH"/>
                <w14:ligatures w14:val="none"/>
              </w:rPr>
            </w:pPr>
          </w:p>
        </w:tc>
      </w:tr>
      <w:tr w:rsidR="00EF73E1" w:rsidRPr="00A43F7C" w14:paraId="2D7462F8" w14:textId="77777777" w:rsidTr="0034767A">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6DB" w14:textId="3879CC8D" w:rsidR="00EF73E1" w:rsidRPr="00A43F7C" w:rsidRDefault="00EF73E1"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31.3</w:t>
            </w:r>
          </w:p>
        </w:tc>
        <w:tc>
          <w:tcPr>
            <w:tcW w:w="7922" w:type="dxa"/>
            <w:gridSpan w:val="6"/>
            <w:tcBorders>
              <w:top w:val="nil"/>
              <w:left w:val="nil"/>
              <w:bottom w:val="single" w:sz="4" w:space="0" w:color="auto"/>
              <w:right w:val="single" w:sz="4" w:space="0" w:color="auto"/>
            </w:tcBorders>
            <w:shd w:val="clear" w:color="auto" w:fill="auto"/>
            <w:vAlign w:val="center"/>
            <w:hideMark/>
          </w:tcPr>
          <w:p w14:paraId="3E2F1268" w14:textId="7856A8B2" w:rsidR="00EF73E1" w:rsidRPr="00A43F7C" w:rsidRDefault="00EF73E1" w:rsidP="00D435D6">
            <w:pPr>
              <w:pStyle w:val="ListParagraph"/>
              <w:numPr>
                <w:ilvl w:val="0"/>
                <w:numId w:val="7"/>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alinean los esfuerzos de asistencia a las víctimas con la Convención sobre los Derechos de las Personas con Discapacidad (CDPD) y las leyes nacionales adoptadas para la implementación de la CDPD?</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1F4AD"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07656C15" w14:textId="77777777" w:rsidR="00531C12" w:rsidRPr="00A43F7C" w:rsidRDefault="00531C12" w:rsidP="00C84669">
      <w:pPr>
        <w:spacing w:line="276" w:lineRule="auto"/>
        <w:jc w:val="both"/>
        <w:rPr>
          <w:rFonts w:ascii="Calibri" w:hAnsi="Calibri" w:cs="Calibri"/>
          <w:sz w:val="24"/>
          <w:szCs w:val="24"/>
          <w:lang w:val="es-CO"/>
        </w:rPr>
      </w:pPr>
    </w:p>
    <w:p w14:paraId="28D4FC9D" w14:textId="254E4779" w:rsidR="00713667" w:rsidRPr="00A43F7C" w:rsidRDefault="00713667"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#32 </w:t>
      </w:r>
      <w:r w:rsidRPr="00A43F7C">
        <w:rPr>
          <w:rFonts w:ascii="Calibri" w:eastAsiaTheme="minorEastAsia" w:hAnsi="Calibri" w:cs="Calibri"/>
          <w:sz w:val="24"/>
          <w:szCs w:val="24"/>
          <w:lang w:val="es-CO"/>
        </w:rPr>
        <w:t>Realizar esfuerzos para identificar a todas las víctimas de minas y otros artefactos explosivos y recopilar información precisa y completa sobre sus necesidades, desafíos y ubicaciones geográficas de manera desglosada por género, edad, discapacidad y otras consideraciones, poniendo los datos sobre las víctimas de minas y otros artefactos explosivos a disposición de las partes interesadas pertinentes, incluso integrando estos datos en una base de datos centralizada nacional, como los sistemas de datos sobre discapacidad, para garantizar una respuesta integral y sostenible en consonancia con las normas o medidas nacionales de protección de datos pertinentes.</w:t>
      </w:r>
      <w:r w:rsidR="00AA07A1" w:rsidRPr="00A43F7C">
        <w:rPr>
          <w:rFonts w:ascii="Calibri" w:eastAsiaTheme="minorEastAsia" w:hAnsi="Calibri" w:cs="Calibri"/>
          <w:sz w:val="24"/>
          <w:szCs w:val="24"/>
          <w:rtl/>
          <w:lang w:val="es-CO"/>
        </w:rPr>
        <w:t xml:space="preserve"> </w:t>
      </w:r>
    </w:p>
    <w:p w14:paraId="0DEBEAEE" w14:textId="77777777" w:rsidR="00713667" w:rsidRPr="00A43F7C" w:rsidRDefault="00713667"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lastRenderedPageBreak/>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1CD1CCAA" w14:textId="77777777" w:rsidR="00E40B73" w:rsidRPr="00A43F7C" w:rsidRDefault="00E40B73" w:rsidP="00C84669">
      <w:pPr>
        <w:pStyle w:val="ListParagraph"/>
        <w:spacing w:line="276" w:lineRule="auto"/>
        <w:ind w:left="568" w:hanging="284"/>
        <w:jc w:val="both"/>
        <w:rPr>
          <w:rFonts w:ascii="Calibri" w:eastAsiaTheme="minorEastAsia" w:hAnsi="Calibri" w:cs="Calibri"/>
          <w:sz w:val="24"/>
          <w:szCs w:val="24"/>
          <w:lang w:val="es-CO"/>
        </w:rPr>
      </w:pPr>
    </w:p>
    <w:p w14:paraId="4F6B84F1" w14:textId="77777777" w:rsidR="00E40B73" w:rsidRPr="00A43F7C" w:rsidRDefault="005D1AC3" w:rsidP="00D435D6">
      <w:pPr>
        <w:pStyle w:val="ListParagraph"/>
        <w:numPr>
          <w:ilvl w:val="0"/>
          <w:numId w:val="45"/>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los esfuerzos para identificar a las víctimas de minas y otros artefactos explosivos y desglosan los datos sobre las víctimas por género, edad, discapacidad y otras consideraciones;</w:t>
      </w:r>
      <w:r w:rsidRPr="00A43F7C">
        <w:rPr>
          <w:rFonts w:ascii="Calibri" w:hAnsi="Calibri" w:cs="Calibri"/>
          <w:sz w:val="24"/>
          <w:szCs w:val="24"/>
          <w:rtl/>
          <w:lang w:val="es-CO"/>
        </w:rPr>
        <w:t xml:space="preserve"> </w:t>
      </w:r>
    </w:p>
    <w:p w14:paraId="19B69BA8" w14:textId="01EBD588" w:rsidR="00193040" w:rsidRPr="00A43F7C" w:rsidRDefault="005D1AC3" w:rsidP="00D435D6">
      <w:pPr>
        <w:pStyle w:val="ListParagraph"/>
        <w:numPr>
          <w:ilvl w:val="0"/>
          <w:numId w:val="45"/>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la inclusión de datos sobre víctimas de minas y otros artefactos explosivos en una base de datos centralizada nacional, como los sistemas de datos sobre discapacidad, y ponen los datos a disposición de las partes interesadas pertinentes de conformidad con las normas y medidas de protección de datos.</w:t>
      </w:r>
    </w:p>
    <w:tbl>
      <w:tblPr>
        <w:tblW w:w="13812" w:type="dxa"/>
        <w:tblInd w:w="75" w:type="dxa"/>
        <w:tblCellMar>
          <w:left w:w="70" w:type="dxa"/>
          <w:right w:w="70" w:type="dxa"/>
        </w:tblCellMar>
        <w:tblLook w:val="04A0" w:firstRow="1" w:lastRow="0" w:firstColumn="1" w:lastColumn="0" w:noHBand="0" w:noVBand="1"/>
      </w:tblPr>
      <w:tblGrid>
        <w:gridCol w:w="924"/>
        <w:gridCol w:w="7074"/>
        <w:gridCol w:w="515"/>
        <w:gridCol w:w="475"/>
        <w:gridCol w:w="4824"/>
      </w:tblGrid>
      <w:tr w:rsidR="0024606B" w:rsidRPr="00A43F7C" w14:paraId="3EF00EBD" w14:textId="77777777" w:rsidTr="006C1E57">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CB9C25" w14:textId="447C3B11"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079" w:type="dxa"/>
            <w:tcBorders>
              <w:top w:val="single" w:sz="4" w:space="0" w:color="auto"/>
              <w:left w:val="nil"/>
              <w:bottom w:val="single" w:sz="4" w:space="0" w:color="auto"/>
              <w:right w:val="single" w:sz="4" w:space="0" w:color="auto"/>
            </w:tcBorders>
            <w:shd w:val="clear" w:color="auto" w:fill="002060"/>
            <w:vAlign w:val="center"/>
            <w:hideMark/>
          </w:tcPr>
          <w:p w14:paraId="2D322882" w14:textId="3AB4CE32"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848E0BC" w14:textId="3AE3412D"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1EE28083" w14:textId="5B868B9C"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8F0F0" w14:textId="21D8E418" w:rsidR="004E5999" w:rsidRPr="00A43F7C" w:rsidRDefault="007F791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4E6860" w:rsidRPr="00A43F7C" w14:paraId="5A4A4FAC" w14:textId="77777777" w:rsidTr="006C1E57">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B420A31" w14:textId="7F3EF525" w:rsidR="004E6860" w:rsidRPr="00A43F7C" w:rsidRDefault="004E6860"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32.1</w:t>
            </w:r>
          </w:p>
        </w:tc>
        <w:tc>
          <w:tcPr>
            <w:tcW w:w="7079" w:type="dxa"/>
            <w:tcBorders>
              <w:top w:val="single" w:sz="4" w:space="0" w:color="auto"/>
              <w:left w:val="nil"/>
              <w:bottom w:val="single" w:sz="4" w:space="0" w:color="auto"/>
              <w:right w:val="single" w:sz="4" w:space="0" w:color="auto"/>
            </w:tcBorders>
            <w:shd w:val="clear" w:color="auto" w:fill="auto"/>
            <w:vAlign w:val="center"/>
            <w:hideMark/>
          </w:tcPr>
          <w:p w14:paraId="1F8DC302" w14:textId="0507A5F2"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han identificado a todas las víctimas de minas y otros artefactos explosivos (incluidos los supervivientes, las personas que han muerto y las familias afectadas)?</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C7EE8F6"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4BBBF8E9"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F0CB"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13C6E0EA"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36FA28FD" w14:textId="17F4F9BB"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360354F7" w14:textId="1DAEA103"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proceso de identificación en curso para registrar nuevas víctimas y/o bajas no identificadas?</w:t>
            </w:r>
          </w:p>
        </w:tc>
        <w:tc>
          <w:tcPr>
            <w:tcW w:w="515" w:type="dxa"/>
            <w:tcBorders>
              <w:top w:val="nil"/>
              <w:left w:val="nil"/>
              <w:bottom w:val="single" w:sz="4" w:space="0" w:color="auto"/>
              <w:right w:val="single" w:sz="4" w:space="0" w:color="auto"/>
            </w:tcBorders>
            <w:shd w:val="clear" w:color="auto" w:fill="auto"/>
            <w:vAlign w:val="center"/>
            <w:hideMark/>
          </w:tcPr>
          <w:p w14:paraId="38DF6684"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D6CA72C"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3F49"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780B6367" w14:textId="77777777" w:rsidTr="006C1E57">
        <w:trPr>
          <w:trHeight w:val="416"/>
        </w:trPr>
        <w:tc>
          <w:tcPr>
            <w:tcW w:w="916" w:type="dxa"/>
            <w:vMerge/>
            <w:tcBorders>
              <w:left w:val="single" w:sz="4" w:space="0" w:color="auto"/>
              <w:right w:val="single" w:sz="4" w:space="0" w:color="auto"/>
            </w:tcBorders>
            <w:shd w:val="clear" w:color="auto" w:fill="auto"/>
            <w:vAlign w:val="center"/>
            <w:hideMark/>
          </w:tcPr>
          <w:p w14:paraId="4FAF1B31" w14:textId="1A79EA4C" w:rsidR="004E6860" w:rsidRPr="00A43F7C" w:rsidRDefault="004E6860"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0BB30AC2" w14:textId="37E40D86"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recopilan datos sobre víctimas de minas y otros artefactos explosivos y se desglosan por género, edad y discapacidad?</w:t>
            </w:r>
          </w:p>
        </w:tc>
        <w:tc>
          <w:tcPr>
            <w:tcW w:w="515" w:type="dxa"/>
            <w:tcBorders>
              <w:top w:val="nil"/>
              <w:left w:val="nil"/>
              <w:bottom w:val="single" w:sz="4" w:space="0" w:color="auto"/>
              <w:right w:val="single" w:sz="4" w:space="0" w:color="auto"/>
            </w:tcBorders>
            <w:shd w:val="clear" w:color="auto" w:fill="auto"/>
            <w:vAlign w:val="center"/>
            <w:hideMark/>
          </w:tcPr>
          <w:p w14:paraId="6EB073CA"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0256F8E2"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AA2D"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6CE24B27"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14645232" w14:textId="0E440100" w:rsidR="004E6860" w:rsidRPr="00A43F7C" w:rsidRDefault="004E6860"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5B0F1523" w14:textId="4CF97344"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¿Los datos sobre las víctimas de minas y otros artefactos explosivos están integrados en una base de datos nacional centralizada (como la base de datos nacional de vigilancia de lesiones o la base de datos nacional de discapacidad, etc.)?</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ABB5A"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1919CB65" w14:textId="77777777" w:rsidTr="00431616">
        <w:trPr>
          <w:trHeight w:val="375"/>
        </w:trPr>
        <w:tc>
          <w:tcPr>
            <w:tcW w:w="916" w:type="dxa"/>
            <w:vMerge/>
            <w:tcBorders>
              <w:left w:val="single" w:sz="4" w:space="0" w:color="auto"/>
              <w:right w:val="single" w:sz="4" w:space="0" w:color="auto"/>
            </w:tcBorders>
            <w:shd w:val="clear" w:color="auto" w:fill="auto"/>
            <w:vAlign w:val="center"/>
            <w:hideMark/>
          </w:tcPr>
          <w:p w14:paraId="406A00E4" w14:textId="2A68E3D3"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F496E89" w14:textId="77777777"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gestiona y actualiza la base de datos?</w:t>
            </w:r>
          </w:p>
          <w:p w14:paraId="42A75584" w14:textId="7C79FFA2" w:rsidR="004E6860" w:rsidRPr="00A43F7C" w:rsidRDefault="004E6860" w:rsidP="004E6860">
            <w:pPr>
              <w:pStyle w:val="ListParagraph"/>
              <w:spacing w:after="0" w:line="276" w:lineRule="auto"/>
              <w:ind w:left="357"/>
              <w:jc w:val="both"/>
              <w:rPr>
                <w:rFonts w:ascii="Calibri" w:eastAsia="Times New Roman" w:hAnsi="Calibri" w:cs="Calibri"/>
                <w:kern w:val="0"/>
                <w:sz w:val="24"/>
                <w:szCs w:val="24"/>
                <w:lang w:val="es-CO" w:eastAsia="fr-CH"/>
                <w14:ligatures w14:val="none"/>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89C3"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0AFC435C" w14:textId="77777777" w:rsidTr="004E6860">
        <w:trPr>
          <w:trHeight w:val="290"/>
        </w:trPr>
        <w:tc>
          <w:tcPr>
            <w:tcW w:w="916" w:type="dxa"/>
            <w:vMerge/>
            <w:tcBorders>
              <w:left w:val="single" w:sz="4" w:space="0" w:color="auto"/>
              <w:bottom w:val="single" w:sz="4" w:space="0" w:color="auto"/>
              <w:right w:val="single" w:sz="4" w:space="0" w:color="auto"/>
            </w:tcBorders>
            <w:shd w:val="clear" w:color="auto" w:fill="auto"/>
            <w:vAlign w:val="center"/>
          </w:tcPr>
          <w:p w14:paraId="43AB84F5"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p>
        </w:tc>
        <w:tc>
          <w:tcPr>
            <w:tcW w:w="8069" w:type="dxa"/>
            <w:gridSpan w:val="3"/>
            <w:tcBorders>
              <w:top w:val="single" w:sz="4" w:space="0" w:color="auto"/>
              <w:left w:val="nil"/>
              <w:bottom w:val="single" w:sz="4" w:space="0" w:color="auto"/>
              <w:right w:val="single" w:sz="4" w:space="0" w:color="auto"/>
            </w:tcBorders>
            <w:shd w:val="clear" w:color="auto" w:fill="auto"/>
            <w:vAlign w:val="center"/>
          </w:tcPr>
          <w:p w14:paraId="26188020" w14:textId="0C5F3CE7" w:rsidR="004E6860" w:rsidRPr="00A43F7C" w:rsidRDefault="009F5E42"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Ministerio/Autoridad gestiona la base de datos?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4F80C4B"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p>
        </w:tc>
      </w:tr>
      <w:tr w:rsidR="006C1E57" w:rsidRPr="00A43F7C" w14:paraId="7AB15EE7" w14:textId="77777777" w:rsidTr="006C1E57">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A880C3D" w14:textId="18F905A7" w:rsidR="006C1E57" w:rsidRPr="00A43F7C" w:rsidRDefault="006C1E5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32.2</w:t>
            </w:r>
          </w:p>
          <w:p w14:paraId="0D9C9518" w14:textId="504A76B2" w:rsidR="006C1E57" w:rsidRPr="00A43F7C" w:rsidRDefault="006C1E5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8069" w:type="dxa"/>
            <w:gridSpan w:val="3"/>
            <w:tcBorders>
              <w:top w:val="nil"/>
              <w:left w:val="nil"/>
              <w:bottom w:val="single" w:sz="4" w:space="0" w:color="auto"/>
              <w:right w:val="single" w:sz="4" w:space="0" w:color="auto"/>
            </w:tcBorders>
            <w:shd w:val="clear" w:color="auto" w:fill="auto"/>
            <w:vAlign w:val="center"/>
            <w:hideMark/>
          </w:tcPr>
          <w:p w14:paraId="61EA6D3C" w14:textId="6FB43F3F" w:rsidR="006C1E57" w:rsidRPr="00A43F7C"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¿Tienen los ministerios pertinentes y otras partes interesadas, incluidos los proveedores de servicios, acceso a los datos sobre las víctimas de minas y otros artefactos explosivos?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8C6E"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6C1E57" w:rsidRPr="00A43F7C" w14:paraId="6F4736C3" w14:textId="77777777" w:rsidTr="002A1A6A">
        <w:trPr>
          <w:trHeight w:val="288"/>
        </w:trPr>
        <w:tc>
          <w:tcPr>
            <w:tcW w:w="916" w:type="dxa"/>
            <w:vMerge/>
            <w:tcBorders>
              <w:left w:val="single" w:sz="4" w:space="0" w:color="auto"/>
              <w:right w:val="single" w:sz="4" w:space="0" w:color="auto"/>
            </w:tcBorders>
            <w:shd w:val="clear" w:color="auto" w:fill="auto"/>
            <w:vAlign w:val="center"/>
            <w:hideMark/>
          </w:tcPr>
          <w:p w14:paraId="0192C95F" w14:textId="13FC3782"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5F4ABD3" w14:textId="5676D1DE" w:rsidR="006C1E57" w:rsidRPr="00A43F7C"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¿Con qué frecuencia se comparten los datos con las partes interesadas?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C520"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6C1E57" w:rsidRPr="00A43F7C" w14:paraId="5BFC8D01" w14:textId="77777777" w:rsidTr="002A1A6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A0CC463" w14:textId="42843597" w:rsidR="006C1E57" w:rsidRPr="00A43F7C" w:rsidRDefault="006C1E57"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68A666ED" w14:textId="77777777" w:rsidR="006C1E57" w:rsidRPr="00A43F7C" w:rsidRDefault="006C1E57"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cumplen las normas nacionales de protección de datos (privacidad de datos) en la recopilación y el intercambio de datos?</w:t>
            </w:r>
          </w:p>
          <w:p w14:paraId="76D6D304" w14:textId="48D668AE"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p>
        </w:tc>
        <w:tc>
          <w:tcPr>
            <w:tcW w:w="515" w:type="dxa"/>
            <w:tcBorders>
              <w:top w:val="nil"/>
              <w:left w:val="nil"/>
              <w:bottom w:val="single" w:sz="4" w:space="0" w:color="auto"/>
              <w:right w:val="single" w:sz="4" w:space="0" w:color="auto"/>
            </w:tcBorders>
            <w:shd w:val="clear" w:color="auto" w:fill="auto"/>
            <w:vAlign w:val="center"/>
            <w:hideMark/>
          </w:tcPr>
          <w:p w14:paraId="2A6A447A"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9D1D842"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30F3"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109D8BF8" w14:textId="77777777" w:rsidR="00531C12" w:rsidRPr="00A43F7C" w:rsidRDefault="00531C12" w:rsidP="00C84669">
      <w:pPr>
        <w:spacing w:line="276" w:lineRule="auto"/>
        <w:jc w:val="both"/>
        <w:rPr>
          <w:rFonts w:ascii="Calibri" w:hAnsi="Calibri" w:cs="Calibri"/>
          <w:sz w:val="24"/>
          <w:szCs w:val="24"/>
          <w:lang w:val="es-CO"/>
        </w:rPr>
      </w:pPr>
    </w:p>
    <w:p w14:paraId="5C10F341" w14:textId="4F12C841" w:rsidR="00613186" w:rsidRPr="00A43F7C" w:rsidRDefault="00613186"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 </w:t>
      </w:r>
      <w:r w:rsidR="00883499" w:rsidRPr="00A43F7C">
        <w:rPr>
          <w:rFonts w:ascii="Calibri" w:eastAsiaTheme="minorEastAsia" w:hAnsi="Calibri" w:cs="Calibri"/>
          <w:b/>
          <w:bCs/>
          <w:sz w:val="24"/>
          <w:szCs w:val="24"/>
          <w:lang w:val="es-CO"/>
        </w:rPr>
        <w:t xml:space="preserve">33 </w:t>
      </w:r>
      <w:r w:rsidRPr="00A43F7C">
        <w:rPr>
          <w:rFonts w:ascii="Calibri" w:eastAsiaTheme="minorEastAsia" w:hAnsi="Calibri" w:cs="Calibri"/>
          <w:sz w:val="24"/>
          <w:szCs w:val="24"/>
          <w:lang w:val="es-CO"/>
        </w:rPr>
        <w:t>Brindar atención médica de emergencia eficaz y eficiente específica para el contexto a las nuevas víctimas y mejorar la capacidad nacional mediante capacitación, incluida la atención psicosocial inicial, capacitación especializada para profesionales de la salud y capacitación de personal no especializado en primera respuesta en las comunidades afectadas y garantizar que los sobrevivientes de minas y otros artefactos explosivos tengan acceso a servicios de salud, incluso en áreas rurales y remotas.</w:t>
      </w:r>
      <w:r w:rsidR="00EF3238" w:rsidRPr="00A43F7C">
        <w:rPr>
          <w:rFonts w:ascii="Calibri" w:eastAsiaTheme="minorEastAsia" w:hAnsi="Calibri" w:cs="Calibri"/>
          <w:sz w:val="24"/>
          <w:szCs w:val="24"/>
          <w:rtl/>
          <w:lang w:val="es-CO"/>
        </w:rPr>
        <w:t xml:space="preserve"> </w:t>
      </w:r>
    </w:p>
    <w:p w14:paraId="1150E93F" w14:textId="77777777" w:rsidR="00613186" w:rsidRPr="00A43F7C" w:rsidRDefault="00613186"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5F62501C" w14:textId="77777777" w:rsidR="00A10AE8" w:rsidRPr="00A43F7C" w:rsidRDefault="00A10AE8" w:rsidP="00C84669">
      <w:pPr>
        <w:pStyle w:val="ListParagraph"/>
        <w:spacing w:line="276" w:lineRule="auto"/>
        <w:ind w:left="568" w:hanging="284"/>
        <w:jc w:val="both"/>
        <w:rPr>
          <w:rFonts w:ascii="Calibri" w:eastAsiaTheme="minorEastAsia" w:hAnsi="Calibri" w:cs="Calibri"/>
          <w:sz w:val="24"/>
          <w:szCs w:val="24"/>
          <w:lang w:val="es-CO"/>
        </w:rPr>
      </w:pPr>
    </w:p>
    <w:p w14:paraId="025C6904" w14:textId="77777777" w:rsidR="00871288" w:rsidRPr="00A43F7C" w:rsidRDefault="00871288" w:rsidP="00D435D6">
      <w:pPr>
        <w:pStyle w:val="ListParagraph"/>
        <w:numPr>
          <w:ilvl w:val="0"/>
          <w:numId w:val="29"/>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 xml:space="preserve">Porcentaje de Estados Partes afectados que informan que cuentan con un mecanismo para garantizar una respuesta de emergencia eficiente y eficaz a nuevas víctimas; </w:t>
      </w:r>
    </w:p>
    <w:p w14:paraId="5C26795F" w14:textId="08C05375" w:rsidR="00E717C7" w:rsidRPr="00A43F7C" w:rsidRDefault="00E23332" w:rsidP="00D435D6">
      <w:pPr>
        <w:pStyle w:val="ListParagraph"/>
        <w:numPr>
          <w:ilvl w:val="0"/>
          <w:numId w:val="29"/>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la disponibilidad y accesibilidad de los servicios de salud, incluso en zonas rurales y remotas.</w:t>
      </w:r>
      <w:r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924"/>
        <w:gridCol w:w="7077"/>
        <w:gridCol w:w="511"/>
        <w:gridCol w:w="474"/>
        <w:gridCol w:w="4826"/>
      </w:tblGrid>
      <w:tr w:rsidR="0024606B" w:rsidRPr="00A43F7C" w14:paraId="0AF46849" w14:textId="77777777" w:rsidTr="00EF73E1">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FC8F5DD" w14:textId="73A830CC"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58" w:type="dxa"/>
            <w:tcBorders>
              <w:top w:val="single" w:sz="4" w:space="0" w:color="auto"/>
              <w:left w:val="nil"/>
              <w:bottom w:val="single" w:sz="4" w:space="0" w:color="auto"/>
              <w:right w:val="single" w:sz="4" w:space="0" w:color="auto"/>
            </w:tcBorders>
            <w:shd w:val="clear" w:color="auto" w:fill="002060"/>
            <w:vAlign w:val="center"/>
            <w:hideMark/>
          </w:tcPr>
          <w:p w14:paraId="1B8CE652" w14:textId="39B2446E"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076C92C3" w14:textId="75F2DFC0"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6B46F471" w14:textId="791DDCB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C7655" w14:textId="70EB34D7" w:rsidR="004E5999" w:rsidRPr="00A43F7C" w:rsidRDefault="00542A98"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712F22A7" w14:textId="77777777" w:rsidTr="00A826DE">
        <w:trPr>
          <w:trHeight w:val="454"/>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C7EB9BF" w14:textId="65A02BB9" w:rsidR="00596035" w:rsidRPr="00A43F7C" w:rsidRDefault="000714C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33.1</w:t>
            </w:r>
          </w:p>
          <w:p w14:paraId="0CC2C875" w14:textId="54A8C441" w:rsidR="00596035" w:rsidRPr="00A43F7C" w:rsidRDefault="00596035"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2790E601" w14:textId="725725C6" w:rsidR="00A826DE" w:rsidRPr="00A43F7C" w:rsidRDefault="00596035" w:rsidP="00D435D6">
            <w:pPr>
              <w:pStyle w:val="ListParagraph"/>
              <w:numPr>
                <w:ilvl w:val="0"/>
                <w:numId w:val="1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sistema eficaz de respuesta de primeros auxilios para nuevas víctimas?</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7CD4825C"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F9A06FE"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3CFA"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A826DE" w:rsidRPr="00A43F7C" w14:paraId="6DA54143" w14:textId="77777777" w:rsidTr="00EF73E1">
        <w:trPr>
          <w:trHeight w:val="545"/>
        </w:trPr>
        <w:tc>
          <w:tcPr>
            <w:tcW w:w="787" w:type="dxa"/>
            <w:vMerge/>
            <w:tcBorders>
              <w:top w:val="single" w:sz="4" w:space="0" w:color="auto"/>
              <w:left w:val="single" w:sz="4" w:space="0" w:color="auto"/>
              <w:right w:val="single" w:sz="4" w:space="0" w:color="auto"/>
            </w:tcBorders>
            <w:shd w:val="clear" w:color="auto" w:fill="auto"/>
            <w:vAlign w:val="center"/>
          </w:tcPr>
          <w:p w14:paraId="77EA1FA1" w14:textId="77777777" w:rsidR="00A826DE" w:rsidRPr="00A43F7C" w:rsidRDefault="00A826DE"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7158" w:type="dxa"/>
            <w:tcBorders>
              <w:top w:val="single" w:sz="4" w:space="0" w:color="auto"/>
              <w:left w:val="nil"/>
              <w:bottom w:val="single" w:sz="4" w:space="0" w:color="auto"/>
              <w:right w:val="single" w:sz="4" w:space="0" w:color="auto"/>
            </w:tcBorders>
            <w:shd w:val="clear" w:color="auto" w:fill="auto"/>
            <w:vAlign w:val="center"/>
          </w:tcPr>
          <w:p w14:paraId="6BCC6E67" w14:textId="6F914262" w:rsidR="00A826DE" w:rsidRPr="00A43F7C" w:rsidRDefault="00A02E24" w:rsidP="0068605F">
            <w:pPr>
              <w:pStyle w:val="ListParagraph"/>
              <w:numPr>
                <w:ilvl w:val="0"/>
                <w:numId w:val="1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una línea directa disponible para que las comunidades afectadas puedan llamar para solicitar asistencia médica de emergencia?</w:t>
            </w:r>
          </w:p>
        </w:tc>
        <w:tc>
          <w:tcPr>
            <w:tcW w:w="514" w:type="dxa"/>
            <w:tcBorders>
              <w:top w:val="single" w:sz="4" w:space="0" w:color="auto"/>
              <w:left w:val="nil"/>
              <w:bottom w:val="single" w:sz="4" w:space="0" w:color="auto"/>
              <w:right w:val="single" w:sz="4" w:space="0" w:color="auto"/>
            </w:tcBorders>
            <w:shd w:val="clear" w:color="auto" w:fill="auto"/>
            <w:vAlign w:val="center"/>
          </w:tcPr>
          <w:p w14:paraId="1CB45CA2" w14:textId="77777777" w:rsidR="00A826DE" w:rsidRPr="00A43F7C" w:rsidRDefault="00A826DE" w:rsidP="00C84669">
            <w:pPr>
              <w:spacing w:after="0" w:line="276" w:lineRule="auto"/>
              <w:jc w:val="both"/>
              <w:rPr>
                <w:rFonts w:ascii="Calibri" w:eastAsia="Times New Roman" w:hAnsi="Calibri" w:cs="Calibri"/>
                <w:kern w:val="0"/>
                <w:sz w:val="24"/>
                <w:szCs w:val="24"/>
                <w:lang w:val="es-CO" w:eastAsia="fr-CH"/>
                <w14:ligatures w14:val="none"/>
              </w:rPr>
            </w:pPr>
          </w:p>
        </w:tc>
        <w:tc>
          <w:tcPr>
            <w:tcW w:w="474" w:type="dxa"/>
            <w:tcBorders>
              <w:top w:val="single" w:sz="4" w:space="0" w:color="auto"/>
              <w:left w:val="nil"/>
              <w:bottom w:val="single" w:sz="4" w:space="0" w:color="auto"/>
              <w:right w:val="single" w:sz="4" w:space="0" w:color="auto"/>
            </w:tcBorders>
            <w:shd w:val="clear" w:color="auto" w:fill="auto"/>
            <w:vAlign w:val="center"/>
          </w:tcPr>
          <w:p w14:paraId="4E526607" w14:textId="77777777" w:rsidR="00A826DE" w:rsidRPr="00A43F7C" w:rsidRDefault="00A826DE" w:rsidP="00C84669">
            <w:pPr>
              <w:spacing w:after="0" w:line="276" w:lineRule="auto"/>
              <w:jc w:val="both"/>
              <w:rPr>
                <w:rFonts w:ascii="Calibri" w:eastAsia="Times New Roman" w:hAnsi="Calibri" w:cs="Calibri"/>
                <w:kern w:val="0"/>
                <w:sz w:val="24"/>
                <w:szCs w:val="24"/>
                <w:lang w:val="es-CO" w:eastAsia="fr-CH"/>
                <w14:ligatures w14:val="none"/>
              </w:rPr>
            </w:pP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14:paraId="4A20F6B4" w14:textId="77777777" w:rsidR="00A826DE" w:rsidRPr="00A43F7C" w:rsidRDefault="00A826DE" w:rsidP="00C84669">
            <w:pPr>
              <w:spacing w:after="0" w:line="276" w:lineRule="auto"/>
              <w:jc w:val="both"/>
              <w:rPr>
                <w:rFonts w:ascii="Calibri" w:eastAsia="Times New Roman" w:hAnsi="Calibri" w:cs="Calibri"/>
                <w:kern w:val="0"/>
                <w:sz w:val="24"/>
                <w:szCs w:val="24"/>
                <w:lang w:val="es-CO" w:eastAsia="fr-CH"/>
                <w14:ligatures w14:val="none"/>
              </w:rPr>
            </w:pPr>
          </w:p>
        </w:tc>
      </w:tr>
      <w:tr w:rsidR="0024606B" w:rsidRPr="00A43F7C" w14:paraId="1443BFB8" w14:textId="77777777" w:rsidTr="00EF73E1">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85146B9" w14:textId="319541E6"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2CC2D4F9" w14:textId="633F8886" w:rsidR="00EF73E1" w:rsidRPr="00A43F7C" w:rsidRDefault="00CE580F" w:rsidP="00D435D6">
            <w:pPr>
              <w:pStyle w:val="ListParagraph"/>
              <w:numPr>
                <w:ilvl w:val="0"/>
                <w:numId w:val="10"/>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esfuerzos se están realizando para garantizar que los servicios de primeros auxilios lleguen a las nuevas víctimas lo más rápidamente posible?</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2275"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BD5B3CA" w14:textId="77777777" w:rsidTr="00EF73E1">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60BE144" w14:textId="318D2E78" w:rsidR="00596035" w:rsidRPr="00A43F7C" w:rsidRDefault="000714C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33.2</w:t>
            </w:r>
          </w:p>
          <w:p w14:paraId="061EA7D3" w14:textId="70CDCCA2" w:rsidR="00596035" w:rsidRPr="00A43F7C" w:rsidRDefault="00596035"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6119030C" w14:textId="6E92C30B" w:rsidR="00596035" w:rsidRPr="00A43F7C" w:rsidRDefault="00596035" w:rsidP="00D435D6">
            <w:pPr>
              <w:pStyle w:val="ListParagraph"/>
              <w:numPr>
                <w:ilvl w:val="0"/>
                <w:numId w:val="1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está mejorando la capacidad nacional de respuesta ante accidentes mediante capacitación?</w:t>
            </w:r>
          </w:p>
        </w:tc>
        <w:tc>
          <w:tcPr>
            <w:tcW w:w="514" w:type="dxa"/>
            <w:tcBorders>
              <w:top w:val="nil"/>
              <w:left w:val="nil"/>
              <w:bottom w:val="single" w:sz="4" w:space="0" w:color="auto"/>
              <w:right w:val="single" w:sz="4" w:space="0" w:color="auto"/>
            </w:tcBorders>
            <w:shd w:val="clear" w:color="auto" w:fill="auto"/>
            <w:vAlign w:val="center"/>
            <w:hideMark/>
          </w:tcPr>
          <w:p w14:paraId="1796C272"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0DAE5626"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B543"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74666DAB" w14:textId="77777777" w:rsidTr="009F28FA">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05F2E50" w14:textId="447D92A6" w:rsidR="00D53EF6" w:rsidRPr="00A43F7C" w:rsidRDefault="00D53EF6" w:rsidP="00C84669">
            <w:pPr>
              <w:spacing w:after="0" w:line="276" w:lineRule="auto"/>
              <w:jc w:val="both"/>
              <w:rPr>
                <w:rFonts w:ascii="Calibri" w:eastAsia="Times New Roman" w:hAnsi="Calibri" w:cs="Calibri"/>
                <w:kern w:val="0"/>
                <w:sz w:val="24"/>
                <w:szCs w:val="24"/>
                <w:lang w:val="es-CO"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1F12589D" w14:textId="554E53C5" w:rsidR="00D53EF6" w:rsidRPr="00A43F7C" w:rsidRDefault="00D53EF6"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capacitaciones se han impartido o se están impartiendo?</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4E16" w14:textId="77777777" w:rsidR="00D53EF6" w:rsidRPr="00A43F7C" w:rsidRDefault="00D53EF6"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86A2A3A" w14:textId="77777777" w:rsidTr="00EF73E1">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5C11D409" w14:textId="18A03FD8" w:rsidR="00596035" w:rsidRPr="00A43F7C" w:rsidRDefault="000714C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lastRenderedPageBreak/>
              <w:t>33.3</w:t>
            </w:r>
          </w:p>
          <w:p w14:paraId="188A247F" w14:textId="330048CB" w:rsidR="00596035" w:rsidRPr="00A43F7C" w:rsidRDefault="00596035"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06A6DADB" w14:textId="78EB853C" w:rsidR="00596035" w:rsidRPr="00A43F7C" w:rsidRDefault="00596035" w:rsidP="00D435D6">
            <w:pPr>
              <w:pStyle w:val="ListParagraph"/>
              <w:numPr>
                <w:ilvl w:val="0"/>
                <w:numId w:val="1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¿Tienen las víctimas de minas y otros artefactos explosivos acceso a servicios de atención sanitaria, especialmente en zonas rurales y remotas?</w:t>
            </w:r>
          </w:p>
        </w:tc>
        <w:tc>
          <w:tcPr>
            <w:tcW w:w="514" w:type="dxa"/>
            <w:tcBorders>
              <w:top w:val="nil"/>
              <w:left w:val="nil"/>
              <w:bottom w:val="single" w:sz="4" w:space="0" w:color="auto"/>
              <w:right w:val="single" w:sz="4" w:space="0" w:color="auto"/>
            </w:tcBorders>
            <w:shd w:val="clear" w:color="auto" w:fill="auto"/>
            <w:vAlign w:val="center"/>
            <w:hideMark/>
          </w:tcPr>
          <w:p w14:paraId="4A26B84F"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A7983BE"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F015"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A02E24" w:rsidRPr="00A43F7C" w14:paraId="58015A3F" w14:textId="77777777" w:rsidTr="00817906">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BE2A951" w14:textId="675883DC" w:rsidR="00FE176E" w:rsidRPr="00A43F7C" w:rsidRDefault="00FE176E" w:rsidP="00C84669">
            <w:pPr>
              <w:spacing w:after="0" w:line="276" w:lineRule="auto"/>
              <w:jc w:val="both"/>
              <w:rPr>
                <w:rFonts w:ascii="Calibri" w:eastAsia="Times New Roman" w:hAnsi="Calibri" w:cs="Calibri"/>
                <w:kern w:val="0"/>
                <w:sz w:val="24"/>
                <w:szCs w:val="24"/>
                <w:lang w:val="es-CO"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532653C8" w14:textId="34E03BD8" w:rsidR="00FE176E" w:rsidRPr="00A43F7C" w:rsidRDefault="00FE176E" w:rsidP="00D435D6">
            <w:pPr>
              <w:pStyle w:val="ListParagraph"/>
              <w:numPr>
                <w:ilvl w:val="0"/>
                <w:numId w:val="13"/>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desafíos se enfrentan para hacer que los servicios de atención médica sean accesibles y asequibles para las víctimas de minas y otros artefactos explosivos?</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056A" w14:textId="77777777" w:rsidR="00FE176E" w:rsidRPr="00A43F7C" w:rsidRDefault="00FE176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2F5FE436" w14:textId="77777777" w:rsidR="00531C12" w:rsidRPr="00A43F7C" w:rsidRDefault="00531C12" w:rsidP="00C84669">
      <w:pPr>
        <w:spacing w:line="276" w:lineRule="auto"/>
        <w:jc w:val="both"/>
        <w:rPr>
          <w:rFonts w:ascii="Calibri" w:hAnsi="Calibri" w:cs="Calibri"/>
          <w:sz w:val="24"/>
          <w:szCs w:val="24"/>
          <w:lang w:val="es-CO"/>
        </w:rPr>
      </w:pPr>
    </w:p>
    <w:p w14:paraId="00C0F286" w14:textId="019EC022" w:rsidR="0042582B" w:rsidRPr="00A43F7C" w:rsidRDefault="0042582B"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 </w:t>
      </w:r>
      <w:r w:rsidR="000B6A96" w:rsidRPr="00A43F7C">
        <w:rPr>
          <w:rFonts w:ascii="Calibri" w:eastAsiaTheme="minorEastAsia" w:hAnsi="Calibri" w:cs="Calibri"/>
          <w:b/>
          <w:bCs/>
          <w:sz w:val="24"/>
          <w:szCs w:val="24"/>
          <w:lang w:val="es-CO"/>
        </w:rPr>
        <w:t xml:space="preserve">34 </w:t>
      </w:r>
      <w:r w:rsidRPr="00A43F7C">
        <w:rPr>
          <w:rFonts w:ascii="Calibri" w:eastAsiaTheme="minorEastAsia" w:hAnsi="Calibri" w:cs="Calibri"/>
          <w:sz w:val="24"/>
          <w:szCs w:val="24"/>
          <w:lang w:val="es-CO"/>
        </w:rPr>
        <w:t>Garantizar que exista un mecanismo de remisión a nivel nacional y subadministrativo para facilitar el acceso a los servicios para las víctimas de minas y otros artefactos explosivos, incluso mediante la creación y difusión de un directorio completo de servicios disponibles, accesibles e inclusivos para todas las víctimas de minas y otros artefactos explosivos.</w:t>
      </w:r>
      <w:r w:rsidR="000B071D" w:rsidRPr="00A43F7C">
        <w:rPr>
          <w:rFonts w:ascii="Calibri" w:eastAsiaTheme="minorEastAsia" w:hAnsi="Calibri" w:cs="Calibri"/>
          <w:sz w:val="24"/>
          <w:szCs w:val="24"/>
          <w:rtl/>
          <w:lang w:val="es-CO"/>
        </w:rPr>
        <w:t xml:space="preserve"> </w:t>
      </w:r>
    </w:p>
    <w:p w14:paraId="0524AB7E" w14:textId="77777777" w:rsidR="0042582B" w:rsidRPr="00A43F7C" w:rsidRDefault="0042582B"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sz w:val="24"/>
          <w:szCs w:val="24"/>
          <w:lang w:val="es-CO"/>
        </w:rPr>
        <w:t>:</w:t>
      </w:r>
    </w:p>
    <w:p w14:paraId="245B0D54" w14:textId="77777777" w:rsidR="00A10AE8" w:rsidRPr="00A43F7C" w:rsidRDefault="00A10AE8" w:rsidP="00C84669">
      <w:pPr>
        <w:pStyle w:val="ListParagraph"/>
        <w:spacing w:line="276" w:lineRule="auto"/>
        <w:ind w:left="568" w:hanging="284"/>
        <w:jc w:val="both"/>
        <w:rPr>
          <w:rFonts w:ascii="Calibri" w:eastAsiaTheme="minorEastAsia" w:hAnsi="Calibri" w:cs="Calibri"/>
          <w:sz w:val="24"/>
          <w:szCs w:val="24"/>
          <w:lang w:val="es-CO"/>
        </w:rPr>
      </w:pPr>
    </w:p>
    <w:p w14:paraId="426982FA" w14:textId="0953C7A2" w:rsidR="000B071D" w:rsidRPr="00A43F7C" w:rsidRDefault="000B071D" w:rsidP="00D435D6">
      <w:pPr>
        <w:pStyle w:val="ListParagraph"/>
        <w:numPr>
          <w:ilvl w:val="0"/>
          <w:numId w:val="30"/>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cuentan con un mecanismo de remisión nacional o subadministrativo que esté disponible, sea accesible e inclusivo para todas las víctimas de minas;</w:t>
      </w:r>
      <w:r w:rsidRPr="00A43F7C">
        <w:rPr>
          <w:rFonts w:ascii="Calibri" w:hAnsi="Calibri" w:cs="Calibri"/>
          <w:sz w:val="24"/>
          <w:szCs w:val="24"/>
          <w:rtl/>
          <w:lang w:val="es-CO"/>
        </w:rPr>
        <w:t xml:space="preserve"> </w:t>
      </w:r>
    </w:p>
    <w:p w14:paraId="6CF2404A" w14:textId="1B8E098C" w:rsidR="00AD579E" w:rsidRPr="00A43F7C" w:rsidRDefault="00FB095D" w:rsidP="00D435D6">
      <w:pPr>
        <w:pStyle w:val="ListParagraph"/>
        <w:numPr>
          <w:ilvl w:val="0"/>
          <w:numId w:val="30"/>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disponen de un directorio completo de servicios disponibles, accesibles e inclusivos para todas las víctimas de minas.</w:t>
      </w:r>
      <w:r w:rsidRPr="00A43F7C">
        <w:rPr>
          <w:rFonts w:ascii="Calibri" w:hAnsi="Calibri" w:cs="Calibri"/>
          <w:sz w:val="24"/>
          <w:szCs w:val="24"/>
          <w:rtl/>
          <w:lang w:val="es-CO"/>
        </w:rPr>
        <w:t xml:space="preserve"> </w:t>
      </w:r>
    </w:p>
    <w:tbl>
      <w:tblPr>
        <w:tblW w:w="13954" w:type="dxa"/>
        <w:tblInd w:w="75" w:type="dxa"/>
        <w:tblCellMar>
          <w:left w:w="70" w:type="dxa"/>
          <w:right w:w="70" w:type="dxa"/>
        </w:tblCellMar>
        <w:tblLook w:val="04A0" w:firstRow="1" w:lastRow="0" w:firstColumn="1" w:lastColumn="0" w:noHBand="0" w:noVBand="1"/>
      </w:tblPr>
      <w:tblGrid>
        <w:gridCol w:w="924"/>
        <w:gridCol w:w="7075"/>
        <w:gridCol w:w="515"/>
        <w:gridCol w:w="475"/>
        <w:gridCol w:w="4965"/>
      </w:tblGrid>
      <w:tr w:rsidR="0024606B" w:rsidRPr="00A43F7C" w14:paraId="35A367B1" w14:textId="77777777" w:rsidTr="00CB1002">
        <w:trPr>
          <w:trHeight w:val="309"/>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719F5B" w14:textId="28B60EC3"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bookmarkStart w:id="1" w:name="_Hlk178606159"/>
            <w:r w:rsidRPr="00A43F7C">
              <w:rPr>
                <w:rFonts w:ascii="Calibri" w:eastAsia="Times New Roman" w:hAnsi="Calibri" w:cs="Calibri"/>
                <w:b/>
                <w:bCs/>
                <w:kern w:val="0"/>
                <w:sz w:val="24"/>
                <w:szCs w:val="24"/>
                <w:lang w:val="es-CO" w:eastAsia="fr-CH"/>
                <w14:ligatures w14:val="none"/>
              </w:rPr>
              <w:t>ACCIÓN</w:t>
            </w:r>
          </w:p>
        </w:tc>
        <w:tc>
          <w:tcPr>
            <w:tcW w:w="7080" w:type="dxa"/>
            <w:tcBorders>
              <w:top w:val="single" w:sz="4" w:space="0" w:color="auto"/>
              <w:left w:val="nil"/>
              <w:bottom w:val="single" w:sz="4" w:space="0" w:color="auto"/>
              <w:right w:val="single" w:sz="4" w:space="0" w:color="auto"/>
            </w:tcBorders>
            <w:shd w:val="clear" w:color="auto" w:fill="002060"/>
            <w:vAlign w:val="center"/>
            <w:hideMark/>
          </w:tcPr>
          <w:p w14:paraId="4BFB25BF" w14:textId="05ED14B8"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CE3F95C" w14:textId="0E7A384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50E22A9E" w14:textId="6008470D"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96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89D455" w14:textId="0A571E1C"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bookmarkEnd w:id="1"/>
      <w:tr w:rsidR="0024606B" w:rsidRPr="00A43F7C" w14:paraId="4DBFED5D"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0CA1B51C" w14:textId="5C711B45" w:rsidR="002F411B" w:rsidRPr="00A43F7C" w:rsidRDefault="000B6A96"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34.1</w:t>
            </w:r>
          </w:p>
          <w:p w14:paraId="5FC4D9D8" w14:textId="32ADAEBE" w:rsidR="002F411B" w:rsidRPr="00A43F7C" w:rsidRDefault="002F411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80" w:type="dxa"/>
            <w:tcBorders>
              <w:top w:val="single" w:sz="4" w:space="0" w:color="auto"/>
              <w:left w:val="nil"/>
              <w:bottom w:val="single" w:sz="4" w:space="0" w:color="auto"/>
              <w:right w:val="single" w:sz="4" w:space="0" w:color="auto"/>
            </w:tcBorders>
            <w:shd w:val="clear" w:color="auto" w:fill="auto"/>
            <w:vAlign w:val="center"/>
            <w:hideMark/>
          </w:tcPr>
          <w:p w14:paraId="1DE61028" w14:textId="4BCC0A56" w:rsidR="002F411B" w:rsidRPr="00A43F7C" w:rsidRDefault="002F411B" w:rsidP="00D435D6">
            <w:pPr>
              <w:pStyle w:val="ListParagraph"/>
              <w:numPr>
                <w:ilvl w:val="0"/>
                <w:numId w:val="1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mecanismo de remisión a nivel nacional o subadministrativo para que los sobrevivientes de minas puedan acceder a servicios tales como atención de salud, rehabilitación, servicios psicológicos, psicosociales, socioeconómicos, etc.?</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E069C76"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7EAD0ABE"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1DD9"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9C3EC14"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5701F954" w14:textId="7A5CE35F"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76962B" w14:textId="1024BD73" w:rsidR="00EF73E1" w:rsidRPr="00A43F7C" w:rsidRDefault="00EF73E1" w:rsidP="00D435D6">
            <w:pPr>
              <w:pStyle w:val="ListParagraph"/>
              <w:numPr>
                <w:ilvl w:val="0"/>
                <w:numId w:val="14"/>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¿Con qué frecuencia se revisa el mecanismo de referencia con el propósito de introducir mejoras?</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B321"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9B3D300"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45A0D020" w14:textId="524F41F3" w:rsidR="002F411B" w:rsidRPr="00A43F7C" w:rsidRDefault="000B6A96"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lastRenderedPageBreak/>
              <w:t>34.2</w:t>
            </w:r>
          </w:p>
          <w:p w14:paraId="5C44951A" w14:textId="455D4799" w:rsidR="002F411B" w:rsidRPr="00A43F7C" w:rsidRDefault="002F411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80" w:type="dxa"/>
            <w:tcBorders>
              <w:top w:val="nil"/>
              <w:left w:val="nil"/>
              <w:bottom w:val="single" w:sz="4" w:space="0" w:color="auto"/>
              <w:right w:val="single" w:sz="4" w:space="0" w:color="auto"/>
            </w:tcBorders>
            <w:shd w:val="clear" w:color="auto" w:fill="auto"/>
            <w:vAlign w:val="center"/>
            <w:hideMark/>
          </w:tcPr>
          <w:p w14:paraId="4E18FE7B" w14:textId="6B84589B" w:rsidR="002F411B" w:rsidRPr="00A43F7C" w:rsidRDefault="002F411B" w:rsidP="00D435D6">
            <w:pPr>
              <w:pStyle w:val="ListParagraph"/>
              <w:numPr>
                <w:ilvl w:val="0"/>
                <w:numId w:val="1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ha creado y difundido un directorio completo de servicios para facilitar el acceso a los servicios?</w:t>
            </w:r>
          </w:p>
        </w:tc>
        <w:tc>
          <w:tcPr>
            <w:tcW w:w="515" w:type="dxa"/>
            <w:tcBorders>
              <w:top w:val="nil"/>
              <w:left w:val="nil"/>
              <w:bottom w:val="single" w:sz="4" w:space="0" w:color="auto"/>
              <w:right w:val="single" w:sz="4" w:space="0" w:color="auto"/>
            </w:tcBorders>
            <w:shd w:val="clear" w:color="auto" w:fill="auto"/>
            <w:vAlign w:val="center"/>
            <w:hideMark/>
          </w:tcPr>
          <w:p w14:paraId="2FE78E13"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1423D20"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E6BE"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EF73E1" w:rsidRPr="00A43F7C" w14:paraId="0032FB05"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62B287E1" w14:textId="2145C39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8C2AEF" w14:textId="6690AF0A" w:rsidR="00EF73E1" w:rsidRPr="00A43F7C" w:rsidRDefault="00EF73E1" w:rsidP="00D435D6">
            <w:pPr>
              <w:pStyle w:val="ListParagraph"/>
              <w:numPr>
                <w:ilvl w:val="0"/>
                <w:numId w:val="15"/>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actualiza y mantiene el directorio?</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F3DC"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7DE5463F" w14:textId="77777777" w:rsidR="00531C12" w:rsidRPr="00A43F7C" w:rsidRDefault="00531C12" w:rsidP="00C84669">
      <w:pPr>
        <w:spacing w:line="276" w:lineRule="auto"/>
        <w:jc w:val="both"/>
        <w:rPr>
          <w:rFonts w:ascii="Calibri" w:hAnsi="Calibri" w:cs="Calibri"/>
          <w:sz w:val="24"/>
          <w:szCs w:val="24"/>
          <w:lang w:val="es-CO"/>
        </w:rPr>
      </w:pPr>
    </w:p>
    <w:p w14:paraId="2BE10496" w14:textId="77777777" w:rsidR="007F791F" w:rsidRPr="00A43F7C" w:rsidRDefault="00096D81"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#35 </w:t>
      </w:r>
      <w:r w:rsidRPr="00A43F7C">
        <w:rPr>
          <w:rFonts w:ascii="Calibri" w:eastAsiaTheme="minorEastAsia" w:hAnsi="Calibri" w:cs="Calibri"/>
          <w:sz w:val="24"/>
          <w:szCs w:val="24"/>
          <w:lang w:val="es-CO"/>
        </w:rPr>
        <w:t xml:space="preserve">Adoptar medidas para garantizar que, teniendo en cuenta las circunstancias locales, nacionales y regionales, todas las víctimas de minas y otros artefactos explosivos, incluso en zonas rurales y remotas, tengan acceso a servicios integrales de rehabilitación y </w:t>
      </w:r>
      <w:r w:rsidR="00FB095D" w:rsidRPr="00A43F7C">
        <w:rPr>
          <w:rFonts w:ascii="Calibri" w:eastAsiaTheme="minorEastAsia" w:hAnsi="Calibri" w:cs="Calibri"/>
          <w:sz w:val="24"/>
          <w:szCs w:val="24"/>
          <w:lang w:val="es-CO"/>
        </w:rPr>
        <w:t>tecnología de asistencia; incluso, cuando sea necesario, mediante la prestación de servicios de extensión y rehabilitación innovadores, prestando especial atención a los más vulnerables.</w:t>
      </w:r>
    </w:p>
    <w:p w14:paraId="467666DE" w14:textId="18B326B7" w:rsidR="00096D81" w:rsidRPr="00A43F7C" w:rsidRDefault="00096D81"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20EEE39B" w14:textId="6DB564A0" w:rsidR="000C7271" w:rsidRPr="00A43F7C" w:rsidRDefault="007C71D1" w:rsidP="00D435D6">
      <w:pPr>
        <w:pStyle w:val="ListParagraph"/>
        <w:numPr>
          <w:ilvl w:val="0"/>
          <w:numId w:val="31"/>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los esfuerzos realizados para aumentar la disponibilidad y accesibilidad de los servicios de rehabilitación;</w:t>
      </w:r>
    </w:p>
    <w:p w14:paraId="279D24B4" w14:textId="1F118569" w:rsidR="00C87977" w:rsidRPr="00A43F7C" w:rsidRDefault="00C87977" w:rsidP="00D435D6">
      <w:pPr>
        <w:pStyle w:val="ListParagraph"/>
        <w:numPr>
          <w:ilvl w:val="0"/>
          <w:numId w:val="31"/>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el suministro de tecnología de asistencia;</w:t>
      </w:r>
      <w:r w:rsidRPr="00A43F7C">
        <w:rPr>
          <w:rFonts w:ascii="Calibri" w:hAnsi="Calibri" w:cs="Calibri"/>
          <w:sz w:val="24"/>
          <w:szCs w:val="24"/>
          <w:rtl/>
          <w:lang w:val="es-CO"/>
        </w:rPr>
        <w:t xml:space="preserve"> </w:t>
      </w:r>
    </w:p>
    <w:p w14:paraId="47665AF4" w14:textId="1649D1E5" w:rsidR="001D321D" w:rsidRPr="00A43F7C" w:rsidRDefault="000C7271" w:rsidP="00D435D6">
      <w:pPr>
        <w:pStyle w:val="ListParagraph"/>
        <w:numPr>
          <w:ilvl w:val="0"/>
          <w:numId w:val="31"/>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que informan sobre los esfuerzos realizados para aumentar los recursos y la capacidad nacional a fin de que la tecnología de asistencia sea asequible y accesible.</w:t>
      </w:r>
      <w:r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924"/>
        <w:gridCol w:w="7082"/>
        <w:gridCol w:w="511"/>
        <w:gridCol w:w="475"/>
        <w:gridCol w:w="4820"/>
      </w:tblGrid>
      <w:tr w:rsidR="0024606B" w:rsidRPr="00A43F7C" w14:paraId="2D126A6C" w14:textId="77777777" w:rsidTr="00897ED7">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46D263" w14:textId="559B5309"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63" w:type="dxa"/>
            <w:tcBorders>
              <w:top w:val="single" w:sz="4" w:space="0" w:color="auto"/>
              <w:left w:val="nil"/>
              <w:bottom w:val="single" w:sz="4" w:space="0" w:color="auto"/>
              <w:right w:val="single" w:sz="4" w:space="0" w:color="auto"/>
            </w:tcBorders>
            <w:shd w:val="clear" w:color="auto" w:fill="002060"/>
            <w:vAlign w:val="center"/>
            <w:hideMark/>
          </w:tcPr>
          <w:p w14:paraId="3501EE57" w14:textId="5C2EC886"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621594C" w14:textId="7B5E2307"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86B7C58" w14:textId="7FD1DC70"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8E1D99" w14:textId="7E37DD9D"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117AEF02" w14:textId="77777777" w:rsidTr="00897ED7">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3C6FA104" w14:textId="1EF2650D" w:rsidR="00512839" w:rsidRPr="00A43F7C" w:rsidRDefault="00EB4AD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35.1</w:t>
            </w:r>
          </w:p>
          <w:p w14:paraId="56B954E9" w14:textId="2180E8CD" w:rsidR="00512839" w:rsidRPr="00A43F7C" w:rsidRDefault="0051283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63" w:type="dxa"/>
            <w:tcBorders>
              <w:top w:val="single" w:sz="4" w:space="0" w:color="auto"/>
              <w:left w:val="nil"/>
              <w:bottom w:val="single" w:sz="4" w:space="0" w:color="auto"/>
              <w:right w:val="single" w:sz="4" w:space="0" w:color="auto"/>
            </w:tcBorders>
            <w:shd w:val="clear" w:color="auto" w:fill="auto"/>
            <w:vAlign w:val="center"/>
            <w:hideMark/>
          </w:tcPr>
          <w:p w14:paraId="1EFB58BF" w14:textId="22658B36" w:rsidR="00512839" w:rsidRPr="00A43F7C"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pueden extraer todas las minas y otros artefactos explosivos?</w:t>
            </w:r>
            <w:r w:rsidR="00021A2C" w:rsidRPr="00A43F7C" w:rsidDel="00021A2C">
              <w:rPr>
                <w:rFonts w:ascii="Calibri" w:eastAsia="Times New Roman" w:hAnsi="Calibri" w:cs="Calibri"/>
                <w:kern w:val="0"/>
                <w:sz w:val="24"/>
                <w:szCs w:val="24"/>
                <w:lang w:val="es-CO" w:eastAsia="fr-CH"/>
                <w14:ligatures w14:val="none"/>
              </w:rPr>
              <w:t xml:space="preserve"> </w:t>
            </w:r>
            <w:r w:rsidRPr="00A43F7C">
              <w:rPr>
                <w:rFonts w:ascii="Calibri" w:eastAsia="Times New Roman" w:hAnsi="Calibri" w:cs="Calibri"/>
                <w:kern w:val="0"/>
                <w:sz w:val="24"/>
                <w:szCs w:val="24"/>
                <w:lang w:val="es-CO" w:eastAsia="fr-CH"/>
                <w14:ligatures w14:val="none"/>
              </w:rPr>
              <w:t>¿Los sobrevivientes, especialmente en áreas rurales y remotas, tienen acceso a servicios integrales de rehabilitación funcional que incluyan fisioterapia, prótesis y órtesis, terapia ocupacional y dispositivos de asistencia?</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2B8852A8"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27D7C482"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206"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7FA82C0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42FD680" w14:textId="7DF01B7E"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c>
          <w:tcPr>
            <w:tcW w:w="7163" w:type="dxa"/>
            <w:tcBorders>
              <w:top w:val="nil"/>
              <w:left w:val="nil"/>
              <w:bottom w:val="single" w:sz="4" w:space="0" w:color="auto"/>
              <w:right w:val="single" w:sz="4" w:space="0" w:color="auto"/>
            </w:tcBorders>
            <w:shd w:val="clear" w:color="auto" w:fill="auto"/>
            <w:vAlign w:val="center"/>
            <w:hideMark/>
          </w:tcPr>
          <w:p w14:paraId="2A44BDE0" w14:textId="0F2D550D" w:rsidR="00512839" w:rsidRPr="00A43F7C"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¿Hay servicios de rehabilitación disponibles y accesibles en las comunidades afectadas?</w:t>
            </w:r>
          </w:p>
        </w:tc>
        <w:tc>
          <w:tcPr>
            <w:tcW w:w="514" w:type="dxa"/>
            <w:tcBorders>
              <w:top w:val="nil"/>
              <w:left w:val="nil"/>
              <w:bottom w:val="single" w:sz="4" w:space="0" w:color="auto"/>
              <w:right w:val="single" w:sz="4" w:space="0" w:color="auto"/>
            </w:tcBorders>
            <w:shd w:val="clear" w:color="auto" w:fill="auto"/>
            <w:vAlign w:val="center"/>
            <w:hideMark/>
          </w:tcPr>
          <w:p w14:paraId="2A34F7E5"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D16C489"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AC62"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3CD49D36" w14:textId="77777777" w:rsidTr="00897ED7">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2DFF18A2" w14:textId="065880EF" w:rsidR="00512839" w:rsidRPr="00A43F7C" w:rsidRDefault="00EB4AD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35.2</w:t>
            </w:r>
          </w:p>
          <w:p w14:paraId="71ADEF44" w14:textId="2E60D326" w:rsidR="00512839" w:rsidRPr="00A43F7C" w:rsidRDefault="0051283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8C1051B" w14:textId="3646CCCA" w:rsidR="00512839" w:rsidRPr="00A43F7C" w:rsidRDefault="00512839" w:rsidP="00D435D6">
            <w:pPr>
              <w:pStyle w:val="ListParagraph"/>
              <w:numPr>
                <w:ilvl w:val="0"/>
                <w:numId w:val="17"/>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ofrecen servicios de rehabilitación de extensión en lugares donde faltan centros de rehabilitación?</w:t>
            </w:r>
          </w:p>
        </w:tc>
        <w:tc>
          <w:tcPr>
            <w:tcW w:w="514" w:type="dxa"/>
            <w:tcBorders>
              <w:top w:val="nil"/>
              <w:left w:val="nil"/>
              <w:bottom w:val="single" w:sz="4" w:space="0" w:color="auto"/>
              <w:right w:val="single" w:sz="4" w:space="0" w:color="auto"/>
            </w:tcBorders>
            <w:shd w:val="clear" w:color="auto" w:fill="auto"/>
            <w:vAlign w:val="center"/>
            <w:hideMark/>
          </w:tcPr>
          <w:p w14:paraId="5FEDAAF5"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3BC46427"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FC43"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99AE37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439FF8A8" w14:textId="156CA358"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3F400318" w14:textId="59AED0BA" w:rsidR="00897ED7" w:rsidRPr="00A43F7C" w:rsidRDefault="00897ED7" w:rsidP="00D435D6">
            <w:pPr>
              <w:pStyle w:val="ListParagraph"/>
              <w:numPr>
                <w:ilvl w:val="0"/>
                <w:numId w:val="17"/>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¿Con qué frecuencia se prestan servicios de extensión en zonas remotas? ¿Qué lagunas existen a este respecto?</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8A3C"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C7AAB98" w14:textId="77777777" w:rsidTr="00897ED7">
        <w:trPr>
          <w:trHeight w:val="382"/>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120EF598" w14:textId="1FC37F4C" w:rsidR="00512839" w:rsidRPr="00A43F7C" w:rsidRDefault="00EB4AD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35.3</w:t>
            </w:r>
          </w:p>
          <w:p w14:paraId="1614DA2C" w14:textId="62F08788" w:rsidR="00512839" w:rsidRPr="00A43F7C" w:rsidRDefault="0051283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9027538" w14:textId="29605AEB" w:rsidR="00512839" w:rsidRPr="00A43F7C" w:rsidRDefault="00512839"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xml:space="preserve">¿Hay tecnología de asistencia, </w:t>
            </w:r>
            <w:r w:rsidRPr="00A43F7C">
              <w:rPr>
                <w:rStyle w:val="FootnoteReference"/>
                <w:rFonts w:ascii="Calibri" w:eastAsia="Times New Roman" w:hAnsi="Calibri" w:cs="Calibri"/>
                <w:kern w:val="0"/>
                <w:sz w:val="24"/>
                <w:szCs w:val="24"/>
                <w:lang w:val="es-CO" w:eastAsia="fr-CH"/>
                <w14:ligatures w14:val="none"/>
              </w:rPr>
              <w:footnoteReference w:id="4"/>
            </w:r>
            <w:r w:rsidRPr="00A43F7C">
              <w:rPr>
                <w:rFonts w:ascii="Calibri" w:eastAsia="Times New Roman" w:hAnsi="Calibri" w:cs="Calibri"/>
                <w:kern w:val="0"/>
                <w:sz w:val="24"/>
                <w:szCs w:val="24"/>
                <w:lang w:val="es-CO" w:eastAsia="fr-CH"/>
                <w14:ligatures w14:val="none"/>
              </w:rPr>
              <w:t>incluidas sillas de ruedas, prótesis, dispositivos auditivos y de comunicación, muletas, etc., disponible para los sobrevivientes de minas y otros artefactos explosivos y para las personas con discapacidad?</w:t>
            </w:r>
          </w:p>
        </w:tc>
        <w:tc>
          <w:tcPr>
            <w:tcW w:w="514" w:type="dxa"/>
            <w:tcBorders>
              <w:top w:val="nil"/>
              <w:left w:val="nil"/>
              <w:bottom w:val="single" w:sz="4" w:space="0" w:color="auto"/>
              <w:right w:val="single" w:sz="4" w:space="0" w:color="auto"/>
            </w:tcBorders>
            <w:shd w:val="clear" w:color="auto" w:fill="auto"/>
            <w:vAlign w:val="center"/>
            <w:hideMark/>
          </w:tcPr>
          <w:p w14:paraId="2E57B7C4"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7631AC8C"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6899"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11E903DF" w14:textId="77777777" w:rsidTr="00FA5D96">
        <w:trPr>
          <w:trHeight w:val="288"/>
        </w:trPr>
        <w:tc>
          <w:tcPr>
            <w:tcW w:w="787" w:type="dxa"/>
            <w:vMerge/>
            <w:tcBorders>
              <w:left w:val="single" w:sz="4" w:space="0" w:color="auto"/>
              <w:right w:val="single" w:sz="4" w:space="0" w:color="auto"/>
            </w:tcBorders>
            <w:shd w:val="clear" w:color="auto" w:fill="auto"/>
            <w:vAlign w:val="center"/>
            <w:hideMark/>
          </w:tcPr>
          <w:p w14:paraId="1915C348" w14:textId="7C1324A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5FD42C9C" w14:textId="7240727C" w:rsidR="00897ED7" w:rsidRPr="00A43F7C" w:rsidRDefault="00897ED7" w:rsidP="00D435D6">
            <w:pPr>
              <w:pStyle w:val="ListParagraph"/>
              <w:numPr>
                <w:ilvl w:val="0"/>
                <w:numId w:val="18"/>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ha asignado un presupuesto nacional suficiente para el funcionamiento de los servicios de rehabilitación, incluida la producción y adquisición de productos de asistencia?</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50CF"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512839" w:rsidRPr="00A43F7C" w14:paraId="03BC787C"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tcPr>
          <w:p w14:paraId="6E7373E1"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c>
          <w:tcPr>
            <w:tcW w:w="7163" w:type="dxa"/>
            <w:tcBorders>
              <w:top w:val="single" w:sz="4" w:space="0" w:color="auto"/>
              <w:left w:val="nil"/>
              <w:bottom w:val="single" w:sz="4" w:space="0" w:color="auto"/>
              <w:right w:val="single" w:sz="4" w:space="0" w:color="auto"/>
            </w:tcBorders>
            <w:shd w:val="clear" w:color="auto" w:fill="auto"/>
            <w:vAlign w:val="center"/>
          </w:tcPr>
          <w:p w14:paraId="5E316829" w14:textId="227637A8" w:rsidR="00512839" w:rsidRPr="00A43F7C" w:rsidRDefault="003D5296"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suficiente capacidad nacional, incluidos expertos y técnicos, para prestar servicios de rehabilitación?</w:t>
            </w:r>
          </w:p>
        </w:tc>
        <w:tc>
          <w:tcPr>
            <w:tcW w:w="514" w:type="dxa"/>
            <w:tcBorders>
              <w:top w:val="single" w:sz="4" w:space="0" w:color="auto"/>
              <w:left w:val="nil"/>
              <w:bottom w:val="single" w:sz="4" w:space="0" w:color="auto"/>
              <w:right w:val="single" w:sz="4" w:space="0" w:color="auto"/>
            </w:tcBorders>
            <w:shd w:val="clear" w:color="auto" w:fill="auto"/>
            <w:vAlign w:val="center"/>
          </w:tcPr>
          <w:p w14:paraId="2875DC9D"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4C9D4635"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89B2A8F"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r>
    </w:tbl>
    <w:p w14:paraId="4BC2E5CD" w14:textId="77777777" w:rsidR="00531C12" w:rsidRPr="00A43F7C" w:rsidRDefault="00531C12" w:rsidP="00C84669">
      <w:pPr>
        <w:spacing w:line="276" w:lineRule="auto"/>
        <w:jc w:val="both"/>
        <w:rPr>
          <w:rFonts w:ascii="Calibri" w:hAnsi="Calibri" w:cs="Calibri"/>
          <w:sz w:val="24"/>
          <w:szCs w:val="24"/>
          <w:lang w:val="es-CO"/>
        </w:rPr>
      </w:pPr>
    </w:p>
    <w:p w14:paraId="5D918EF7" w14:textId="5815D14A" w:rsidR="0048227C" w:rsidRPr="00A43F7C" w:rsidRDefault="0048227C" w:rsidP="00C84669">
      <w:pPr>
        <w:spacing w:line="276" w:lineRule="auto"/>
        <w:jc w:val="both"/>
        <w:rPr>
          <w:rFonts w:ascii="Calibri" w:eastAsiaTheme="minorEastAsia" w:hAnsi="Calibri" w:cs="Calibri"/>
          <w:b/>
          <w:bCs/>
          <w:sz w:val="24"/>
          <w:szCs w:val="24"/>
          <w:lang w:val="es-CO"/>
        </w:rPr>
      </w:pPr>
      <w:r w:rsidRPr="00A43F7C">
        <w:rPr>
          <w:rFonts w:ascii="Calibri" w:eastAsiaTheme="minorEastAsia" w:hAnsi="Calibri" w:cs="Calibri"/>
          <w:b/>
          <w:bCs/>
          <w:sz w:val="24"/>
          <w:szCs w:val="24"/>
          <w:lang w:val="es-CO"/>
        </w:rPr>
        <w:t xml:space="preserve">Acción n.° 36: </w:t>
      </w:r>
      <w:r w:rsidR="00946A24" w:rsidRPr="00A43F7C">
        <w:rPr>
          <w:rFonts w:ascii="Calibri" w:eastAsiaTheme="minorEastAsia" w:hAnsi="Calibri" w:cs="Calibri"/>
          <w:sz w:val="24"/>
          <w:szCs w:val="24"/>
          <w:lang w:val="es-CO"/>
        </w:rPr>
        <w:t>Garantizar que las víctimas de minas tengan acceso a servicios de apoyo psicológico y psicosocial, incluidos servicios de salud mental, apoyo entre pares, apoyo comunitario y otros servicios disponibles. Aumentar la capacidad nacional en materia de apoyo psicológico y de salud mental y apoyo entre pares para atender todas las necesidades, incluso en situaciones de emergencia.</w:t>
      </w:r>
      <w:r w:rsidR="00946A24" w:rsidRPr="00A43F7C">
        <w:rPr>
          <w:rFonts w:ascii="Calibri" w:eastAsiaTheme="minorEastAsia" w:hAnsi="Calibri" w:cs="Calibri"/>
          <w:sz w:val="24"/>
          <w:szCs w:val="24"/>
          <w:rtl/>
          <w:lang w:val="es-CO"/>
        </w:rPr>
        <w:t xml:space="preserve"> </w:t>
      </w:r>
    </w:p>
    <w:p w14:paraId="34267046" w14:textId="77777777" w:rsidR="0048227C" w:rsidRPr="00A43F7C" w:rsidRDefault="0048227C"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18EEDB8E" w14:textId="77777777" w:rsidR="00914F6F" w:rsidRPr="00A43F7C" w:rsidRDefault="00914F6F" w:rsidP="00C84669">
      <w:pPr>
        <w:pStyle w:val="ListParagraph"/>
        <w:spacing w:line="276" w:lineRule="auto"/>
        <w:ind w:left="568" w:hanging="284"/>
        <w:jc w:val="both"/>
        <w:rPr>
          <w:rFonts w:ascii="Calibri" w:eastAsiaTheme="minorEastAsia" w:hAnsi="Calibri" w:cs="Calibri"/>
          <w:sz w:val="24"/>
          <w:szCs w:val="24"/>
          <w:lang w:val="es-CO"/>
        </w:rPr>
      </w:pPr>
    </w:p>
    <w:p w14:paraId="292B6F2C" w14:textId="77777777" w:rsidR="00560C9B" w:rsidRPr="00A43F7C" w:rsidRDefault="00560C9B" w:rsidP="00D435D6">
      <w:pPr>
        <w:pStyle w:val="ListParagraph"/>
        <w:numPr>
          <w:ilvl w:val="0"/>
          <w:numId w:val="32"/>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 xml:space="preserve">Porcentaje de Estados Partes afectados que informan sobre los supervivientes de minas y otros artefactos explosivos y las familias afectadas que acceden a servicios de salud mental y apoyo psicológico, desglosados por género, edad, discapacidad y otros factores pertinentes; </w:t>
      </w:r>
    </w:p>
    <w:p w14:paraId="60C3AA2E" w14:textId="787DDD12" w:rsidR="00E20B1B" w:rsidRPr="00A43F7C" w:rsidRDefault="008B0DDA" w:rsidP="00D435D6">
      <w:pPr>
        <w:pStyle w:val="ListParagraph"/>
        <w:numPr>
          <w:ilvl w:val="0"/>
          <w:numId w:val="32"/>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la prestación e integración del apoyo entre pares en la atención de salud pública y otros sistemas pertinentes.</w:t>
      </w:r>
      <w:r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7049"/>
        <w:gridCol w:w="21"/>
        <w:gridCol w:w="523"/>
        <w:gridCol w:w="478"/>
        <w:gridCol w:w="4812"/>
      </w:tblGrid>
      <w:tr w:rsidR="0024606B" w:rsidRPr="00A43F7C" w14:paraId="74908E5A" w14:textId="77777777" w:rsidTr="009872AA">
        <w:trPr>
          <w:trHeight w:val="309"/>
        </w:trPr>
        <w:tc>
          <w:tcPr>
            <w:tcW w:w="929"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254D76BC" w14:textId="734C0F23" w:rsidR="0021424E" w:rsidRPr="00A43F7C" w:rsidRDefault="007D080E"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lastRenderedPageBreak/>
              <w:t>ACCIÓN</w:t>
            </w:r>
          </w:p>
        </w:tc>
        <w:tc>
          <w:tcPr>
            <w:tcW w:w="7070" w:type="dxa"/>
            <w:gridSpan w:val="2"/>
            <w:tcBorders>
              <w:top w:val="single" w:sz="4" w:space="0" w:color="auto"/>
              <w:left w:val="nil"/>
              <w:bottom w:val="single" w:sz="4" w:space="0" w:color="auto"/>
              <w:right w:val="single" w:sz="4" w:space="0" w:color="auto"/>
            </w:tcBorders>
            <w:shd w:val="clear" w:color="auto" w:fill="002060"/>
            <w:vAlign w:val="center"/>
            <w:hideMark/>
          </w:tcPr>
          <w:p w14:paraId="27D0C57E" w14:textId="0F9CA31E" w:rsidR="0021424E" w:rsidRPr="00A43F7C" w:rsidRDefault="006705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0F353949" w14:textId="02416C3B" w:rsidR="0021424E" w:rsidRPr="00A43F7C" w:rsidRDefault="006705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8" w:type="dxa"/>
            <w:tcBorders>
              <w:top w:val="single" w:sz="4" w:space="0" w:color="auto"/>
              <w:left w:val="nil"/>
              <w:bottom w:val="single" w:sz="4" w:space="0" w:color="auto"/>
              <w:right w:val="single" w:sz="4" w:space="0" w:color="auto"/>
            </w:tcBorders>
            <w:shd w:val="clear" w:color="auto" w:fill="002060"/>
            <w:vAlign w:val="center"/>
            <w:hideMark/>
          </w:tcPr>
          <w:p w14:paraId="07E35614" w14:textId="4A288F5D" w:rsidR="0021424E" w:rsidRPr="00A43F7C" w:rsidRDefault="006705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1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769E55A" w14:textId="708CB798" w:rsidR="0021424E" w:rsidRPr="00A43F7C" w:rsidRDefault="00542A98"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9872AA" w:rsidRPr="00A43F7C" w14:paraId="6E0F60D7" w14:textId="77777777" w:rsidTr="009872AA">
        <w:trPr>
          <w:trHeight w:val="409"/>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73F676A6" w14:textId="582A438C" w:rsidR="009872AA" w:rsidRPr="00A43F7C" w:rsidRDefault="009872AA"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36.1</w:t>
            </w:r>
          </w:p>
        </w:tc>
        <w:tc>
          <w:tcPr>
            <w:tcW w:w="7099" w:type="dxa"/>
            <w:gridSpan w:val="2"/>
            <w:tcBorders>
              <w:top w:val="single" w:sz="4" w:space="0" w:color="auto"/>
              <w:left w:val="nil"/>
              <w:bottom w:val="single" w:sz="4" w:space="0" w:color="auto"/>
              <w:right w:val="single" w:sz="4" w:space="0" w:color="auto"/>
            </w:tcBorders>
            <w:shd w:val="clear" w:color="auto" w:fill="auto"/>
            <w:vAlign w:val="center"/>
            <w:hideMark/>
          </w:tcPr>
          <w:p w14:paraId="5132C0E7" w14:textId="7E5F27B2" w:rsidR="009872AA" w:rsidRPr="00A43F7C"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¿Tienen las víctimas de minas y otros artefactos explosivos acceso a servicios de apoyo psicológico y psicosocial?</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14:paraId="231F4ED6"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single" w:sz="4" w:space="0" w:color="auto"/>
              <w:left w:val="nil"/>
              <w:bottom w:val="single" w:sz="4" w:space="0" w:color="auto"/>
              <w:right w:val="single" w:sz="4" w:space="0" w:color="auto"/>
            </w:tcBorders>
            <w:shd w:val="clear" w:color="auto" w:fill="auto"/>
            <w:vAlign w:val="center"/>
            <w:hideMark/>
          </w:tcPr>
          <w:p w14:paraId="03203752"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6F486"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9872AA" w:rsidRPr="00A43F7C" w14:paraId="7F1A92B7"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5F0316B9" w14:textId="44B798A1"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p>
        </w:tc>
        <w:tc>
          <w:tcPr>
            <w:tcW w:w="8121" w:type="dxa"/>
            <w:gridSpan w:val="5"/>
            <w:tcBorders>
              <w:top w:val="nil"/>
              <w:left w:val="nil"/>
              <w:bottom w:val="single" w:sz="4" w:space="0" w:color="auto"/>
              <w:right w:val="single" w:sz="4" w:space="0" w:color="auto"/>
            </w:tcBorders>
            <w:shd w:val="clear" w:color="auto" w:fill="auto"/>
            <w:vAlign w:val="center"/>
            <w:hideMark/>
          </w:tcPr>
          <w:p w14:paraId="76DDBAEE" w14:textId="38F0831C" w:rsidR="009872AA" w:rsidRPr="00A43F7C"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servicios psicológicos se ofrecen?</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2CDB"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9872AA" w:rsidRPr="00A43F7C" w14:paraId="5850C550" w14:textId="77777777" w:rsidTr="009872AA">
        <w:trPr>
          <w:trHeight w:val="365"/>
        </w:trPr>
        <w:tc>
          <w:tcPr>
            <w:tcW w:w="879" w:type="dxa"/>
            <w:vMerge/>
            <w:tcBorders>
              <w:left w:val="single" w:sz="4" w:space="0" w:color="auto"/>
              <w:right w:val="single" w:sz="4" w:space="0" w:color="auto"/>
            </w:tcBorders>
            <w:shd w:val="clear" w:color="auto" w:fill="auto"/>
            <w:vAlign w:val="center"/>
            <w:hideMark/>
          </w:tcPr>
          <w:p w14:paraId="397B696C" w14:textId="25BF9A8B" w:rsidR="009872AA" w:rsidRPr="00A43F7C" w:rsidRDefault="009872AA"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4E882049" w14:textId="4BE2CAD5" w:rsidR="009872AA" w:rsidRPr="00A43F7C"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suficiente capacidad nacional en materia de salud mental y apoyo psicosocial para integrar a las víctimas de minas ?</w:t>
            </w:r>
          </w:p>
        </w:tc>
        <w:tc>
          <w:tcPr>
            <w:tcW w:w="544" w:type="dxa"/>
            <w:gridSpan w:val="2"/>
            <w:tcBorders>
              <w:top w:val="nil"/>
              <w:left w:val="nil"/>
              <w:bottom w:val="single" w:sz="4" w:space="0" w:color="auto"/>
              <w:right w:val="single" w:sz="4" w:space="0" w:color="auto"/>
            </w:tcBorders>
            <w:shd w:val="clear" w:color="auto" w:fill="auto"/>
            <w:vAlign w:val="center"/>
            <w:hideMark/>
          </w:tcPr>
          <w:p w14:paraId="574B785E"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555A4EA"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54AA"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9872AA" w:rsidRPr="00A43F7C" w14:paraId="199D205F" w14:textId="77777777" w:rsidTr="009872AA">
        <w:trPr>
          <w:trHeight w:val="311"/>
        </w:trPr>
        <w:tc>
          <w:tcPr>
            <w:tcW w:w="879" w:type="dxa"/>
            <w:vMerge/>
            <w:tcBorders>
              <w:left w:val="single" w:sz="4" w:space="0" w:color="auto"/>
              <w:bottom w:val="single" w:sz="4" w:space="0" w:color="auto"/>
              <w:right w:val="single" w:sz="4" w:space="0" w:color="auto"/>
            </w:tcBorders>
            <w:shd w:val="clear" w:color="auto" w:fill="auto"/>
            <w:vAlign w:val="center"/>
            <w:hideMark/>
          </w:tcPr>
          <w:p w14:paraId="2DAE79D0" w14:textId="0660A29A"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p>
        </w:tc>
        <w:tc>
          <w:tcPr>
            <w:tcW w:w="8121" w:type="dxa"/>
            <w:gridSpan w:val="5"/>
            <w:tcBorders>
              <w:top w:val="single" w:sz="4" w:space="0" w:color="auto"/>
              <w:left w:val="nil"/>
              <w:bottom w:val="single" w:sz="4" w:space="0" w:color="auto"/>
              <w:right w:val="single" w:sz="4" w:space="0" w:color="auto"/>
            </w:tcBorders>
            <w:shd w:val="clear" w:color="auto" w:fill="auto"/>
            <w:vAlign w:val="center"/>
            <w:hideMark/>
          </w:tcPr>
          <w:p w14:paraId="07659B94" w14:textId="412450AC" w:rsidR="009872AA" w:rsidRPr="00A43F7C"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iniciativas se han implementado para aumentar la capacidad nacional?</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248D"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9B64E61" w14:textId="77777777" w:rsidTr="009872AA">
        <w:trPr>
          <w:trHeight w:val="288"/>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3BEFAC9C" w14:textId="013479F0" w:rsidR="00674D39" w:rsidRPr="00A43F7C" w:rsidRDefault="00674D3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36.2</w:t>
            </w:r>
          </w:p>
        </w:tc>
        <w:tc>
          <w:tcPr>
            <w:tcW w:w="7099" w:type="dxa"/>
            <w:gridSpan w:val="2"/>
            <w:tcBorders>
              <w:top w:val="nil"/>
              <w:left w:val="nil"/>
              <w:bottom w:val="single" w:sz="4" w:space="0" w:color="auto"/>
              <w:right w:val="single" w:sz="4" w:space="0" w:color="auto"/>
            </w:tcBorders>
            <w:shd w:val="clear" w:color="auto" w:fill="auto"/>
            <w:vAlign w:val="center"/>
            <w:hideMark/>
          </w:tcPr>
          <w:p w14:paraId="74BDBD2D" w14:textId="716B5980" w:rsidR="00674D39" w:rsidRPr="00A43F7C"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proporciona apoyo entre pares a las minas y otros artefactos explosivos?</w:t>
            </w:r>
            <w:r w:rsidR="0076244A" w:rsidRPr="00A43F7C" w:rsidDel="0076244A">
              <w:rPr>
                <w:rFonts w:ascii="Calibri" w:eastAsia="Times New Roman" w:hAnsi="Calibri" w:cs="Calibri"/>
                <w:kern w:val="0"/>
                <w:sz w:val="24"/>
                <w:szCs w:val="24"/>
                <w:lang w:val="es-CO" w:eastAsia="fr-CH"/>
                <w14:ligatures w14:val="none"/>
              </w:rPr>
              <w:t xml:space="preserve"> </w:t>
            </w:r>
            <w:r w:rsidRPr="00A43F7C">
              <w:rPr>
                <w:rFonts w:ascii="Calibri" w:eastAsia="Times New Roman" w:hAnsi="Calibri" w:cs="Calibri"/>
                <w:kern w:val="0"/>
                <w:sz w:val="24"/>
                <w:szCs w:val="24"/>
                <w:lang w:val="es-CO" w:eastAsia="fr-CH"/>
                <w14:ligatures w14:val="none"/>
              </w:rPr>
              <w:t>¿Supervivientes y familias afectadas?</w:t>
            </w:r>
          </w:p>
        </w:tc>
        <w:tc>
          <w:tcPr>
            <w:tcW w:w="544" w:type="dxa"/>
            <w:gridSpan w:val="2"/>
            <w:tcBorders>
              <w:top w:val="nil"/>
              <w:left w:val="nil"/>
              <w:bottom w:val="single" w:sz="4" w:space="0" w:color="auto"/>
              <w:right w:val="single" w:sz="4" w:space="0" w:color="auto"/>
            </w:tcBorders>
            <w:shd w:val="clear" w:color="auto" w:fill="auto"/>
            <w:vAlign w:val="center"/>
            <w:hideMark/>
          </w:tcPr>
          <w:p w14:paraId="2E0F65C1"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FBF6113"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E614"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EB056EA"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41E9B328" w14:textId="79663FE2"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3D8AF028" w14:textId="0C45E130" w:rsidR="00674D39" w:rsidRPr="00A43F7C"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¿El apoyo entre pares está integrado en los servicios de salud mental/programas de salud pública disponibles?</w:t>
            </w:r>
          </w:p>
        </w:tc>
        <w:tc>
          <w:tcPr>
            <w:tcW w:w="544" w:type="dxa"/>
            <w:gridSpan w:val="2"/>
            <w:tcBorders>
              <w:top w:val="nil"/>
              <w:left w:val="nil"/>
              <w:bottom w:val="single" w:sz="4" w:space="0" w:color="auto"/>
              <w:right w:val="single" w:sz="4" w:space="0" w:color="auto"/>
            </w:tcBorders>
            <w:shd w:val="clear" w:color="auto" w:fill="auto"/>
            <w:vAlign w:val="center"/>
            <w:hideMark/>
          </w:tcPr>
          <w:p w14:paraId="162BF438"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F44B8F9"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FDDF"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9872AA" w:rsidRPr="00A43F7C" w14:paraId="26556B55" w14:textId="77777777" w:rsidTr="009872AA">
        <w:trPr>
          <w:trHeight w:val="288"/>
        </w:trPr>
        <w:tc>
          <w:tcPr>
            <w:tcW w:w="879" w:type="dxa"/>
            <w:vMerge/>
            <w:tcBorders>
              <w:left w:val="single" w:sz="4" w:space="0" w:color="auto"/>
              <w:bottom w:val="single" w:sz="4" w:space="0" w:color="auto"/>
              <w:right w:val="single" w:sz="4" w:space="0" w:color="auto"/>
            </w:tcBorders>
            <w:shd w:val="clear" w:color="auto" w:fill="auto"/>
            <w:vAlign w:val="center"/>
          </w:tcPr>
          <w:p w14:paraId="5A6DC07F"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c>
          <w:tcPr>
            <w:tcW w:w="7099" w:type="dxa"/>
            <w:gridSpan w:val="2"/>
            <w:tcBorders>
              <w:top w:val="single" w:sz="4" w:space="0" w:color="auto"/>
              <w:left w:val="nil"/>
              <w:bottom w:val="single" w:sz="4" w:space="0" w:color="auto"/>
              <w:right w:val="single" w:sz="4" w:space="0" w:color="auto"/>
            </w:tcBorders>
            <w:shd w:val="clear" w:color="auto" w:fill="auto"/>
            <w:vAlign w:val="center"/>
          </w:tcPr>
          <w:p w14:paraId="3F7EA965" w14:textId="0F20934C" w:rsidR="00674D39" w:rsidRPr="00A43F7C" w:rsidRDefault="00134B7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¿Existen asociaciones activas entre el gobierno y las organizaciones que se ocupan de minas y otros artefactos explosivos?</w:t>
            </w:r>
            <w:r w:rsidR="0076244A" w:rsidRPr="00A43F7C" w:rsidDel="0076244A">
              <w:rPr>
                <w:rFonts w:ascii="Calibri" w:eastAsia="Times New Roman" w:hAnsi="Calibri" w:cs="Calibri"/>
                <w:kern w:val="0"/>
                <w:sz w:val="24"/>
                <w:szCs w:val="24"/>
                <w:lang w:val="es-CO" w:eastAsia="fr-CH"/>
                <w14:ligatures w14:val="none"/>
              </w:rPr>
              <w:t xml:space="preserve"> </w:t>
            </w:r>
            <w:r w:rsidR="00674D39" w:rsidRPr="00A43F7C">
              <w:rPr>
                <w:rFonts w:ascii="Calibri" w:eastAsia="Times New Roman" w:hAnsi="Calibri" w:cs="Calibri"/>
                <w:kern w:val="0"/>
                <w:sz w:val="24"/>
                <w:szCs w:val="24"/>
                <w:lang w:val="es-CO" w:eastAsia="fr-CH"/>
                <w14:ligatures w14:val="none"/>
              </w:rPr>
              <w:t>¿Redes de sobrevivientes a este respecto?</w:t>
            </w: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793558B0"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c>
          <w:tcPr>
            <w:tcW w:w="478" w:type="dxa"/>
            <w:tcBorders>
              <w:top w:val="single" w:sz="4" w:space="0" w:color="auto"/>
              <w:left w:val="nil"/>
              <w:bottom w:val="single" w:sz="4" w:space="0" w:color="auto"/>
              <w:right w:val="single" w:sz="4" w:space="0" w:color="auto"/>
            </w:tcBorders>
            <w:shd w:val="clear" w:color="auto" w:fill="auto"/>
            <w:vAlign w:val="center"/>
          </w:tcPr>
          <w:p w14:paraId="0E983F58"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tcPr>
          <w:p w14:paraId="01C2B990"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r>
    </w:tbl>
    <w:p w14:paraId="4A8B228D" w14:textId="77777777" w:rsidR="00531C12" w:rsidRPr="00A43F7C" w:rsidRDefault="00531C12" w:rsidP="00C84669">
      <w:pPr>
        <w:spacing w:line="276" w:lineRule="auto"/>
        <w:jc w:val="both"/>
        <w:rPr>
          <w:rFonts w:ascii="Calibri" w:hAnsi="Calibri" w:cs="Calibri"/>
          <w:sz w:val="24"/>
          <w:szCs w:val="24"/>
          <w:lang w:val="es-CO"/>
        </w:rPr>
      </w:pPr>
    </w:p>
    <w:p w14:paraId="36A1C70B" w14:textId="090AE3B3" w:rsidR="0048227C" w:rsidRPr="00A43F7C" w:rsidRDefault="0048227C"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#37 </w:t>
      </w:r>
      <w:r w:rsidRPr="00A43F7C">
        <w:rPr>
          <w:rFonts w:ascii="Calibri" w:eastAsiaTheme="minorEastAsia" w:hAnsi="Calibri" w:cs="Calibri"/>
          <w:sz w:val="24"/>
          <w:szCs w:val="24"/>
          <w:lang w:val="es-CO"/>
        </w:rPr>
        <w:t>Fortalecer los esfuerzos para satisfacer las necesidades de inclusión social y económica de las víctimas de minas garantizando su acceso a la educación, el desarrollo de capacidades, los servicios de referencia para el empleo, las instituciones y servicios financieros, los servicios de desarrollo empresarial, el desarrollo rural, la formación profesional y los programas de protección social, incluso en las zonas rurales y remotas.</w:t>
      </w:r>
      <w:r w:rsidR="008A52E4" w:rsidRPr="00A43F7C">
        <w:rPr>
          <w:rFonts w:ascii="Calibri" w:eastAsiaTheme="minorEastAsia" w:hAnsi="Calibri" w:cs="Calibri"/>
          <w:sz w:val="24"/>
          <w:szCs w:val="24"/>
          <w:rtl/>
          <w:lang w:val="es-CO"/>
        </w:rPr>
        <w:t xml:space="preserve"> </w:t>
      </w:r>
    </w:p>
    <w:p w14:paraId="775DD210" w14:textId="77777777" w:rsidR="0048227C" w:rsidRPr="00A43F7C" w:rsidRDefault="0048227C" w:rsidP="00C84669">
      <w:pPr>
        <w:pStyle w:val="ListParagraph"/>
        <w:spacing w:line="276" w:lineRule="auto"/>
        <w:ind w:left="852"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55D34C17" w14:textId="77777777" w:rsidR="00914F6F" w:rsidRPr="00A43F7C" w:rsidRDefault="00914F6F" w:rsidP="00C84669">
      <w:pPr>
        <w:pStyle w:val="ListParagraph"/>
        <w:spacing w:line="276" w:lineRule="auto"/>
        <w:ind w:left="852" w:hanging="284"/>
        <w:jc w:val="both"/>
        <w:rPr>
          <w:rFonts w:ascii="Calibri" w:eastAsiaTheme="minorEastAsia" w:hAnsi="Calibri" w:cs="Calibri"/>
          <w:sz w:val="24"/>
          <w:szCs w:val="24"/>
          <w:lang w:val="es-CO"/>
        </w:rPr>
      </w:pPr>
    </w:p>
    <w:p w14:paraId="60B9A03F" w14:textId="60733313" w:rsidR="009872AA" w:rsidRPr="00A43F7C" w:rsidRDefault="008A52E4" w:rsidP="00D435D6">
      <w:pPr>
        <w:pStyle w:val="ListParagraph"/>
        <w:numPr>
          <w:ilvl w:val="0"/>
          <w:numId w:val="33"/>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los esfuerzos realizados para eliminar las barreras a la inclusión social y económica de los supervivientes de minas y las familias afectadas;</w:t>
      </w:r>
    </w:p>
    <w:p w14:paraId="6CB40C3E" w14:textId="2D82CB06" w:rsidR="002F6A96" w:rsidRPr="00A43F7C" w:rsidRDefault="0053097F" w:rsidP="00D435D6">
      <w:pPr>
        <w:pStyle w:val="ListParagraph"/>
        <w:numPr>
          <w:ilvl w:val="0"/>
          <w:numId w:val="33"/>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programas de empleo inclusivo, medios de vida y otros servicios de protección social;</w:t>
      </w:r>
      <w:r w:rsidRPr="00A43F7C">
        <w:rPr>
          <w:rFonts w:ascii="Calibri" w:hAnsi="Calibri" w:cs="Calibri"/>
          <w:sz w:val="24"/>
          <w:szCs w:val="24"/>
          <w:rtl/>
          <w:lang w:val="es-CO"/>
        </w:rPr>
        <w:t xml:space="preserve"> </w:t>
      </w:r>
    </w:p>
    <w:p w14:paraId="14E7ED7F" w14:textId="20A056BB" w:rsidR="00B8134E" w:rsidRPr="00A43F7C" w:rsidRDefault="0053097F" w:rsidP="00D435D6">
      <w:pPr>
        <w:pStyle w:val="ListParagraph"/>
        <w:numPr>
          <w:ilvl w:val="0"/>
          <w:numId w:val="33"/>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lastRenderedPageBreak/>
        <w:t>Porcentaje de Estados Partes afectados que informan sobre el número de sobrevivientes de minas y otros artefactos explosivos y familias afectadas que tienen acceso a servicios sociales y económicos, desglosados por género, edad, discapacidad y otros factores pertinentes.</w:t>
      </w:r>
      <w:r w:rsidR="002F6A96"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887"/>
        <w:gridCol w:w="49"/>
        <w:gridCol w:w="7049"/>
        <w:gridCol w:w="21"/>
        <w:gridCol w:w="511"/>
        <w:gridCol w:w="474"/>
        <w:gridCol w:w="4821"/>
      </w:tblGrid>
      <w:tr w:rsidR="0024606B" w:rsidRPr="00A43F7C" w14:paraId="04E30F4D" w14:textId="77777777" w:rsidTr="00F1090B">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7BE47C9" w14:textId="158384D4"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69D4D072" w14:textId="0FE18C03"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44D8ADE" w14:textId="5630A19E"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DD53E3D" w14:textId="18338A05"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C190F7" w14:textId="7C4F57D1"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2B9AFFB3" w14:textId="77777777" w:rsidTr="001002F3">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9244" w14:textId="24A1D57E" w:rsidR="00F1090B" w:rsidRPr="00A43F7C" w:rsidRDefault="00F1090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37.1</w:t>
            </w:r>
          </w:p>
          <w:p w14:paraId="78DEC1C2" w14:textId="6CD8154A" w:rsidR="00F1090B" w:rsidRPr="00A43F7C" w:rsidRDefault="00F1090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14BC2D95" w14:textId="212F12B2" w:rsidR="00F1090B" w:rsidRPr="00A43F7C" w:rsidRDefault="00606A81" w:rsidP="00D435D6">
            <w:pPr>
              <w:pStyle w:val="ListParagraph"/>
              <w:numPr>
                <w:ilvl w:val="0"/>
                <w:numId w:val="21"/>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políticas o programas existen para satisfacer las necesidades de inclusión social y económica de las minas y otros artefactos explosivos?</w:t>
            </w:r>
            <w:r w:rsidR="002315B8" w:rsidRPr="00A43F7C" w:rsidDel="002315B8">
              <w:rPr>
                <w:rFonts w:ascii="Calibri" w:eastAsia="Times New Roman" w:hAnsi="Calibri" w:cs="Calibri"/>
                <w:kern w:val="0"/>
                <w:sz w:val="24"/>
                <w:szCs w:val="24"/>
                <w:lang w:val="es-CO" w:eastAsia="fr-CH"/>
                <w14:ligatures w14:val="none"/>
              </w:rPr>
              <w:t xml:space="preserve"> </w:t>
            </w:r>
            <w:r w:rsidR="00F1090B" w:rsidRPr="00A43F7C">
              <w:rPr>
                <w:rFonts w:ascii="Calibri" w:eastAsia="Times New Roman" w:hAnsi="Calibri" w:cs="Calibri"/>
                <w:kern w:val="0"/>
                <w:sz w:val="24"/>
                <w:szCs w:val="24"/>
                <w:lang w:val="es-CO" w:eastAsia="fr-CH"/>
                <w14:ligatures w14:val="none"/>
              </w:rPr>
              <w:t>¿Supervivientes y familias afectadas?</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122D7B95" w14:textId="77777777" w:rsidR="00F1090B" w:rsidRPr="00A43F7C" w:rsidRDefault="00F1090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5EABD6C" w14:textId="77777777" w:rsidR="00F1090B" w:rsidRPr="00A43F7C" w:rsidRDefault="00F1090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BE36" w14:textId="77777777" w:rsidR="00F1090B" w:rsidRPr="00A43F7C" w:rsidRDefault="00F1090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90423DE" w14:textId="77777777" w:rsidTr="001002F3">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407903D0" w14:textId="3AAD17AE" w:rsidR="005E65B9" w:rsidRPr="00A43F7C" w:rsidRDefault="005E65B9" w:rsidP="005E65B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37.2</w:t>
            </w:r>
          </w:p>
          <w:p w14:paraId="745046F2" w14:textId="3574D4D2"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nil"/>
              <w:left w:val="nil"/>
              <w:bottom w:val="single" w:sz="4" w:space="0" w:color="auto"/>
              <w:right w:val="single" w:sz="4" w:space="0" w:color="auto"/>
            </w:tcBorders>
            <w:shd w:val="clear" w:color="auto" w:fill="auto"/>
            <w:vAlign w:val="center"/>
            <w:hideMark/>
          </w:tcPr>
          <w:p w14:paraId="0DA7D2AE" w14:textId="3C6C2C31" w:rsidR="00897ED7" w:rsidRPr="00A43F7C" w:rsidRDefault="00897ED7" w:rsidP="00D435D6">
            <w:pPr>
              <w:pStyle w:val="ListParagraph"/>
              <w:numPr>
                <w:ilvl w:val="0"/>
                <w:numId w:val="46"/>
              </w:numPr>
              <w:spacing w:after="0" w:line="276" w:lineRule="auto"/>
              <w:ind w:left="389"/>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¿Tienen los sobrevivientes de minas y otros artefactos explosivos acceso a educación, capacitación, servicios de empleo, microfinanzas y programas de protección social?</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21EB"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799B43E" w14:textId="77777777" w:rsidTr="00C80D5F">
        <w:trPr>
          <w:trHeight w:val="576"/>
        </w:trPr>
        <w:tc>
          <w:tcPr>
            <w:tcW w:w="753" w:type="dxa"/>
            <w:vMerge/>
            <w:tcBorders>
              <w:left w:val="single" w:sz="4" w:space="0" w:color="auto"/>
              <w:right w:val="single" w:sz="4" w:space="0" w:color="auto"/>
            </w:tcBorders>
            <w:shd w:val="clear" w:color="auto" w:fill="auto"/>
            <w:vAlign w:val="center"/>
          </w:tcPr>
          <w:p w14:paraId="6BC53A2F"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586BD4A" w14:textId="0DA6CC0A" w:rsidR="00897ED7" w:rsidRPr="00A43F7C"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barreras afectan el acceso de los sobrevivientes a los servicios sociales y económicos?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D18B30C"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24606B" w:rsidRPr="00A43F7C" w14:paraId="189E828F" w14:textId="77777777" w:rsidTr="001002F3">
        <w:trPr>
          <w:trHeight w:val="315"/>
        </w:trPr>
        <w:tc>
          <w:tcPr>
            <w:tcW w:w="753" w:type="dxa"/>
            <w:vMerge/>
            <w:tcBorders>
              <w:left w:val="single" w:sz="4" w:space="0" w:color="auto"/>
              <w:bottom w:val="single" w:sz="4" w:space="0" w:color="auto"/>
              <w:right w:val="single" w:sz="4" w:space="0" w:color="auto"/>
            </w:tcBorders>
            <w:shd w:val="clear" w:color="auto" w:fill="auto"/>
            <w:vAlign w:val="center"/>
          </w:tcPr>
          <w:p w14:paraId="5AF840F2"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B39036C" w14:textId="3C201FCE" w:rsidR="00897ED7" w:rsidRPr="00A43F7C"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avances se han logrado en la eliminación de barreras?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54524B9"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24606B" w:rsidRPr="00A43F7C" w14:paraId="72A3DC97" w14:textId="77777777" w:rsidTr="001002F3">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3F045AA" w14:textId="4279E0F5" w:rsidR="005E65B9" w:rsidRPr="00A43F7C" w:rsidRDefault="005E65B9" w:rsidP="005E65B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37.3</w:t>
            </w:r>
          </w:p>
          <w:p w14:paraId="0EAE0091"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6A4607BC" w14:textId="2A3AE213" w:rsidR="00897ED7" w:rsidRPr="00A43F7C" w:rsidRDefault="00897ED7" w:rsidP="00D435D6">
            <w:pPr>
              <w:pStyle w:val="ListParagraph"/>
              <w:numPr>
                <w:ilvl w:val="0"/>
                <w:numId w:val="47"/>
              </w:numPr>
              <w:spacing w:after="0" w:line="276" w:lineRule="auto"/>
              <w:ind w:left="389"/>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¿Cuántos sobrevivientes y familias afectadas se beneficiaron del apoyo socioeconómico durante el último año del informe?</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BA3B6AD"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bl>
    <w:p w14:paraId="75F86E96" w14:textId="77777777" w:rsidR="00531C12" w:rsidRPr="00A43F7C" w:rsidRDefault="00531C12" w:rsidP="00C84669">
      <w:pPr>
        <w:spacing w:line="276" w:lineRule="auto"/>
        <w:jc w:val="both"/>
        <w:rPr>
          <w:rFonts w:ascii="Calibri" w:hAnsi="Calibri" w:cs="Calibri"/>
          <w:sz w:val="24"/>
          <w:szCs w:val="24"/>
          <w:lang w:val="es-CO"/>
        </w:rPr>
      </w:pPr>
    </w:p>
    <w:p w14:paraId="73279CCA" w14:textId="5F9CFE83" w:rsidR="00281774" w:rsidRPr="00A43F7C" w:rsidRDefault="00281774"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n.° 38 </w:t>
      </w:r>
      <w:r w:rsidRPr="00A43F7C">
        <w:rPr>
          <w:rFonts w:ascii="Calibri" w:eastAsiaTheme="minorEastAsia" w:hAnsi="Calibri" w:cs="Calibri"/>
          <w:sz w:val="24"/>
          <w:szCs w:val="24"/>
          <w:lang w:val="es-CO"/>
        </w:rPr>
        <w:t>Garantizar que los planes nacionales pertinentes de preparación y respuesta humanitaria y de emergencia integren la seguridad y la protección de los supervivientes de minas y de las poblaciones de las comunidades afectadas en situaciones de riesgo. Esto incluye situaciones de conflicto armado, emergencias humanitarias y desastres naturales, de conformidad con la Convención sobre los derechos de las personas con discapacidad, otras normas internacionales de derechos humanos y humanitarias pertinentes y directrices internacionales.</w:t>
      </w:r>
      <w:r w:rsidR="00FA1F94" w:rsidRPr="00A43F7C">
        <w:rPr>
          <w:rFonts w:ascii="Calibri" w:eastAsiaTheme="minorEastAsia" w:hAnsi="Calibri" w:cs="Calibri"/>
          <w:sz w:val="24"/>
          <w:szCs w:val="24"/>
          <w:rtl/>
          <w:lang w:val="es-CO"/>
        </w:rPr>
        <w:t xml:space="preserve"> </w:t>
      </w:r>
    </w:p>
    <w:p w14:paraId="72EB6515" w14:textId="77777777" w:rsidR="00914F6F" w:rsidRPr="00A43F7C" w:rsidRDefault="00281774" w:rsidP="00C84669">
      <w:pPr>
        <w:pStyle w:val="ListParagraph"/>
        <w:spacing w:after="0" w:line="276" w:lineRule="auto"/>
        <w:ind w:left="568" w:hanging="284"/>
        <w:jc w:val="both"/>
        <w:rPr>
          <w:rFonts w:ascii="Calibri" w:eastAsiaTheme="minorEastAsia" w:hAnsi="Calibri" w:cs="Calibri"/>
          <w:b/>
          <w:bCs/>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p>
    <w:p w14:paraId="51B6F552" w14:textId="261AF310" w:rsidR="00281774" w:rsidRPr="00A43F7C" w:rsidRDefault="00281774" w:rsidP="00C84669">
      <w:pPr>
        <w:pStyle w:val="ListParagraph"/>
        <w:spacing w:after="0"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 xml:space="preserve"> </w:t>
      </w:r>
    </w:p>
    <w:p w14:paraId="32CB6419" w14:textId="493E5C82" w:rsidR="006E3502" w:rsidRPr="00A43F7C" w:rsidRDefault="00D96F52" w:rsidP="00D435D6">
      <w:pPr>
        <w:pStyle w:val="ListParagraph"/>
        <w:numPr>
          <w:ilvl w:val="0"/>
          <w:numId w:val="34"/>
        </w:numPr>
        <w:spacing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integran la seguridad y la protección de los supervivientes de minas en sus planes de preparación y respuesta ante emergencias y situaciones humanitarias;</w:t>
      </w:r>
      <w:r w:rsidRPr="00A43F7C">
        <w:rPr>
          <w:rFonts w:ascii="Calibri" w:hAnsi="Calibri" w:cs="Calibri"/>
          <w:sz w:val="24"/>
          <w:szCs w:val="24"/>
          <w:rtl/>
          <w:lang w:val="es-CO"/>
        </w:rPr>
        <w:t xml:space="preserve"> </w:t>
      </w:r>
    </w:p>
    <w:p w14:paraId="017B527B" w14:textId="75B5CCAB" w:rsidR="0021424E" w:rsidRPr="00A43F7C" w:rsidRDefault="006E3502" w:rsidP="00D435D6">
      <w:pPr>
        <w:pStyle w:val="ListParagraph"/>
        <w:numPr>
          <w:ilvl w:val="0"/>
          <w:numId w:val="34"/>
        </w:numPr>
        <w:spacing w:line="276" w:lineRule="auto"/>
        <w:jc w:val="both"/>
        <w:rPr>
          <w:rFonts w:ascii="Calibri" w:hAnsi="Calibri" w:cs="Calibri"/>
          <w:sz w:val="24"/>
          <w:szCs w:val="24"/>
          <w:rtl/>
          <w:lang w:val="es-CO"/>
        </w:rPr>
      </w:pPr>
      <w:r w:rsidRPr="00A43F7C">
        <w:rPr>
          <w:rFonts w:ascii="Calibri" w:hAnsi="Calibri" w:cs="Calibri"/>
          <w:sz w:val="24"/>
          <w:szCs w:val="24"/>
          <w:lang w:val="es-CO"/>
        </w:rPr>
        <w:lastRenderedPageBreak/>
        <w:t>Porcentaje de Estados Partes afectados que informan sobre la inclusión de las víctimas de minas y su accesibilidad a los programas de asistencia humanitaria, reducción de riesgos y preparación y protección ante conflictos.</w:t>
      </w:r>
      <w:r w:rsidRPr="00A43F7C">
        <w:rPr>
          <w:rFonts w:ascii="Calibri" w:hAnsi="Calibri" w:cs="Calibri"/>
          <w:sz w:val="24"/>
          <w:szCs w:val="24"/>
          <w:rtl/>
          <w:lang w:val="es-CO"/>
        </w:rPr>
        <w:t xml:space="preserve"> </w:t>
      </w:r>
    </w:p>
    <w:p w14:paraId="6A4A37A3" w14:textId="77777777" w:rsidR="006E3502" w:rsidRPr="00A43F7C" w:rsidRDefault="006E3502" w:rsidP="00C84669">
      <w:pPr>
        <w:pStyle w:val="ListParagraph"/>
        <w:spacing w:after="0" w:line="276" w:lineRule="auto"/>
        <w:ind w:left="568"/>
        <w:jc w:val="both"/>
        <w:rPr>
          <w:rFonts w:ascii="Calibri" w:eastAsiaTheme="minorEastAsia" w:hAnsi="Calibri" w:cs="Calibri"/>
          <w:sz w:val="24"/>
          <w:szCs w:val="24"/>
          <w:rtl/>
          <w:lang w:val="es-CO" w:bidi="fa-IR"/>
        </w:rPr>
      </w:pPr>
    </w:p>
    <w:tbl>
      <w:tblPr>
        <w:tblW w:w="13812" w:type="dxa"/>
        <w:tblInd w:w="75" w:type="dxa"/>
        <w:tblCellMar>
          <w:left w:w="70" w:type="dxa"/>
          <w:right w:w="70" w:type="dxa"/>
        </w:tblCellMar>
        <w:tblLook w:val="04A0" w:firstRow="1" w:lastRow="0" w:firstColumn="1" w:lastColumn="0" w:noHBand="0" w:noVBand="1"/>
      </w:tblPr>
      <w:tblGrid>
        <w:gridCol w:w="887"/>
        <w:gridCol w:w="49"/>
        <w:gridCol w:w="7048"/>
        <w:gridCol w:w="21"/>
        <w:gridCol w:w="511"/>
        <w:gridCol w:w="474"/>
        <w:gridCol w:w="4822"/>
      </w:tblGrid>
      <w:tr w:rsidR="0024606B" w:rsidRPr="00A43F7C" w14:paraId="0A4970FA" w14:textId="77777777" w:rsidTr="00897ED7">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9D97227" w14:textId="5489B02D"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35FD2B5E" w14:textId="311B079E"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4C758FE3" w14:textId="1F49DA04"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551DD007" w14:textId="262137CA"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C29134" w14:textId="7F71DC84"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5D3AFC90" w14:textId="77777777" w:rsidTr="00897ED7">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0BC174B" w14:textId="77777777" w:rsidR="009720E7" w:rsidRPr="00A43F7C" w:rsidRDefault="009720E7" w:rsidP="00C84669">
            <w:pPr>
              <w:spacing w:after="0" w:line="276" w:lineRule="auto"/>
              <w:jc w:val="both"/>
              <w:rPr>
                <w:rFonts w:ascii="Calibri" w:eastAsia="Times New Roman" w:hAnsi="Calibri" w:cs="Calibri"/>
                <w:b/>
                <w:bCs/>
                <w:kern w:val="0"/>
                <w:sz w:val="24"/>
                <w:szCs w:val="24"/>
                <w:lang w:val="es-CO" w:eastAsia="fr-CH"/>
                <w14:ligatures w14:val="none"/>
              </w:rPr>
            </w:pPr>
          </w:p>
          <w:p w14:paraId="129B2872" w14:textId="77777777" w:rsidR="009720E7" w:rsidRPr="00A43F7C" w:rsidRDefault="009720E7" w:rsidP="00C84669">
            <w:pPr>
              <w:spacing w:after="0" w:line="276" w:lineRule="auto"/>
              <w:jc w:val="both"/>
              <w:rPr>
                <w:rFonts w:ascii="Calibri" w:eastAsia="Times New Roman" w:hAnsi="Calibri" w:cs="Calibri"/>
                <w:b/>
                <w:bCs/>
                <w:kern w:val="0"/>
                <w:sz w:val="24"/>
                <w:szCs w:val="24"/>
                <w:lang w:val="es-CO" w:eastAsia="fr-CH"/>
                <w14:ligatures w14:val="none"/>
              </w:rPr>
            </w:pPr>
          </w:p>
          <w:p w14:paraId="620DC0DC" w14:textId="77777777" w:rsidR="009720E7" w:rsidRPr="00A43F7C" w:rsidRDefault="009720E7" w:rsidP="00C84669">
            <w:pPr>
              <w:spacing w:after="0" w:line="276" w:lineRule="auto"/>
              <w:jc w:val="both"/>
              <w:rPr>
                <w:rFonts w:ascii="Calibri" w:eastAsia="Times New Roman" w:hAnsi="Calibri" w:cs="Calibri"/>
                <w:b/>
                <w:bCs/>
                <w:kern w:val="0"/>
                <w:sz w:val="24"/>
                <w:szCs w:val="24"/>
                <w:lang w:val="es-CO" w:eastAsia="fr-CH"/>
                <w14:ligatures w14:val="none"/>
              </w:rPr>
            </w:pPr>
          </w:p>
          <w:p w14:paraId="2D38224E" w14:textId="77777777" w:rsidR="009720E7" w:rsidRPr="00A43F7C" w:rsidRDefault="009720E7" w:rsidP="00C84669">
            <w:pPr>
              <w:spacing w:after="0" w:line="276" w:lineRule="auto"/>
              <w:jc w:val="both"/>
              <w:rPr>
                <w:rFonts w:ascii="Calibri" w:eastAsia="Times New Roman" w:hAnsi="Calibri" w:cs="Calibri"/>
                <w:b/>
                <w:bCs/>
                <w:kern w:val="0"/>
                <w:sz w:val="24"/>
                <w:szCs w:val="24"/>
                <w:lang w:val="es-CO" w:eastAsia="fr-CH"/>
                <w14:ligatures w14:val="none"/>
              </w:rPr>
            </w:pPr>
          </w:p>
          <w:p w14:paraId="25244B2E" w14:textId="44AC9E0D" w:rsidR="0075773D" w:rsidRPr="00A43F7C" w:rsidRDefault="009F6B7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38.1</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7C64E4BF" w14:textId="15160FF5" w:rsidR="0075773D" w:rsidRPr="00A43F7C"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¿Existen medidas nacionales para garantizar la protección y la seguridad de los supervivientes de minas y de las personas con discapacidad en situaciones de emergencia?</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45A866B4"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6878CFD8"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841B"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6D33457" w14:textId="77777777" w:rsidTr="00897ED7">
        <w:trPr>
          <w:trHeight w:val="576"/>
        </w:trPr>
        <w:tc>
          <w:tcPr>
            <w:tcW w:w="753" w:type="dxa"/>
            <w:vMerge/>
            <w:tcBorders>
              <w:left w:val="single" w:sz="4" w:space="0" w:color="auto"/>
              <w:right w:val="single" w:sz="4" w:space="0" w:color="auto"/>
            </w:tcBorders>
            <w:shd w:val="clear" w:color="auto" w:fill="auto"/>
            <w:vAlign w:val="center"/>
            <w:hideMark/>
          </w:tcPr>
          <w:p w14:paraId="3AF80AC9" w14:textId="160254B4"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p>
        </w:tc>
        <w:tc>
          <w:tcPr>
            <w:tcW w:w="7177" w:type="dxa"/>
            <w:gridSpan w:val="2"/>
            <w:tcBorders>
              <w:top w:val="nil"/>
              <w:left w:val="nil"/>
              <w:bottom w:val="single" w:sz="4" w:space="0" w:color="auto"/>
              <w:right w:val="single" w:sz="4" w:space="0" w:color="auto"/>
            </w:tcBorders>
            <w:shd w:val="clear" w:color="auto" w:fill="auto"/>
            <w:vAlign w:val="center"/>
            <w:hideMark/>
          </w:tcPr>
          <w:p w14:paraId="58C29F21" w14:textId="7CBAD228" w:rsidR="0075773D" w:rsidRPr="00A43F7C"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¿Los planes y políticas sobre ayuda humanitaria, medidas de reducción del riesgo de desastres y programas de preparación y protección ante conflictos integran las necesidades y los derechos de los sobrevivientes de minas y otros artefactos explosivos?</w:t>
            </w:r>
          </w:p>
        </w:tc>
        <w:tc>
          <w:tcPr>
            <w:tcW w:w="535" w:type="dxa"/>
            <w:gridSpan w:val="2"/>
            <w:tcBorders>
              <w:top w:val="nil"/>
              <w:left w:val="nil"/>
              <w:bottom w:val="single" w:sz="4" w:space="0" w:color="auto"/>
              <w:right w:val="single" w:sz="4" w:space="0" w:color="auto"/>
            </w:tcBorders>
            <w:shd w:val="clear" w:color="auto" w:fill="auto"/>
            <w:vAlign w:val="center"/>
            <w:hideMark/>
          </w:tcPr>
          <w:p w14:paraId="3D5F9439"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16C62361"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FD74"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D4E2741" w14:textId="77777777" w:rsidTr="00897ED7">
        <w:trPr>
          <w:trHeight w:val="576"/>
        </w:trPr>
        <w:tc>
          <w:tcPr>
            <w:tcW w:w="753" w:type="dxa"/>
            <w:vMerge/>
            <w:tcBorders>
              <w:left w:val="single" w:sz="4" w:space="0" w:color="auto"/>
              <w:right w:val="single" w:sz="4" w:space="0" w:color="auto"/>
            </w:tcBorders>
            <w:shd w:val="clear" w:color="auto" w:fill="auto"/>
            <w:vAlign w:val="center"/>
          </w:tcPr>
          <w:p w14:paraId="72F4D3AD"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1B3D749" w14:textId="5B1C5EE1" w:rsidR="00897ED7" w:rsidRPr="00A43F7C"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desafíos se enfrentan para garantizar la seguridad y la protección de los sobrevivientes de las minas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5B56D59F"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6C1E57" w:rsidRPr="00A43F7C" w14:paraId="540F0900" w14:textId="77777777" w:rsidTr="002750D1">
        <w:trPr>
          <w:trHeight w:val="342"/>
        </w:trPr>
        <w:tc>
          <w:tcPr>
            <w:tcW w:w="753" w:type="dxa"/>
            <w:vMerge/>
            <w:tcBorders>
              <w:left w:val="single" w:sz="4" w:space="0" w:color="auto"/>
              <w:bottom w:val="single" w:sz="4" w:space="0" w:color="auto"/>
              <w:right w:val="single" w:sz="4" w:space="0" w:color="auto"/>
            </w:tcBorders>
            <w:shd w:val="clear" w:color="auto" w:fill="auto"/>
            <w:vAlign w:val="center"/>
          </w:tcPr>
          <w:p w14:paraId="4788430A"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028B46F3" w14:textId="7792AE22" w:rsidR="00897ED7" w:rsidRPr="00A43F7C"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esfuerzos se están realizando para abordar esos desafíos?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342D9738" w14:textId="296756C5"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F66075" w:rsidRPr="00A43F7C" w14:paraId="3D6BFA6F" w14:textId="77777777" w:rsidTr="002750D1">
        <w:trPr>
          <w:trHeight w:val="342"/>
        </w:trPr>
        <w:tc>
          <w:tcPr>
            <w:tcW w:w="753" w:type="dxa"/>
            <w:tcBorders>
              <w:left w:val="single" w:sz="4" w:space="0" w:color="auto"/>
              <w:bottom w:val="single" w:sz="4" w:space="0" w:color="auto"/>
              <w:right w:val="single" w:sz="4" w:space="0" w:color="auto"/>
            </w:tcBorders>
            <w:shd w:val="clear" w:color="auto" w:fill="auto"/>
            <w:vAlign w:val="center"/>
          </w:tcPr>
          <w:p w14:paraId="4205FDA8" w14:textId="2A9B0FF5" w:rsidR="00F66075" w:rsidRPr="00A43F7C" w:rsidRDefault="005238D4"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38.2</w:t>
            </w: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AE0FD5B" w14:textId="45499546" w:rsidR="00F66075" w:rsidRPr="00A43F7C" w:rsidRDefault="005238D4" w:rsidP="00D435D6">
            <w:pPr>
              <w:pStyle w:val="ListParagraph"/>
              <w:numPr>
                <w:ilvl w:val="0"/>
                <w:numId w:val="41"/>
              </w:numPr>
              <w:spacing w:after="0" w:line="276" w:lineRule="auto"/>
              <w:ind w:left="345"/>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incluye a los supervivientes de minas y otros artefactos explosivos y a las organizaciones que los representan en los programas relacionados con la asistencia humanitaria, la reducción de riesgos y la protección en preparación para conflictos?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24647868" w14:textId="77777777" w:rsidR="00F66075" w:rsidRPr="00A43F7C" w:rsidRDefault="00F66075" w:rsidP="00C84669">
            <w:pPr>
              <w:spacing w:after="0" w:line="276" w:lineRule="auto"/>
              <w:jc w:val="both"/>
              <w:rPr>
                <w:rFonts w:ascii="Calibri" w:eastAsia="Times New Roman" w:hAnsi="Calibri" w:cs="Calibri"/>
                <w:kern w:val="0"/>
                <w:sz w:val="24"/>
                <w:szCs w:val="24"/>
                <w:lang w:val="es-CO" w:eastAsia="fr-CH"/>
                <w14:ligatures w14:val="none"/>
              </w:rPr>
            </w:pPr>
          </w:p>
        </w:tc>
      </w:tr>
    </w:tbl>
    <w:p w14:paraId="668F5E5F" w14:textId="77777777" w:rsidR="00531C12" w:rsidRPr="00A43F7C" w:rsidRDefault="00531C12" w:rsidP="00C84669">
      <w:pPr>
        <w:spacing w:line="276" w:lineRule="auto"/>
        <w:jc w:val="both"/>
        <w:rPr>
          <w:rFonts w:ascii="Calibri" w:hAnsi="Calibri" w:cs="Calibri"/>
          <w:sz w:val="24"/>
          <w:szCs w:val="24"/>
          <w:lang w:val="es-CO"/>
        </w:rPr>
      </w:pPr>
    </w:p>
    <w:p w14:paraId="2AC6E1D6" w14:textId="48927ABE" w:rsidR="00A76553" w:rsidRPr="00A43F7C" w:rsidRDefault="00A76553"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39: </w:t>
      </w:r>
      <w:r w:rsidR="00344FEE" w:rsidRPr="00A43F7C">
        <w:rPr>
          <w:rFonts w:ascii="Calibri" w:eastAsiaTheme="minorEastAsia" w:hAnsi="Calibri" w:cs="Calibri"/>
          <w:sz w:val="24"/>
          <w:szCs w:val="24"/>
          <w:lang w:val="es-CO"/>
        </w:rPr>
        <w:t>Mejorar la accesibilidad y esforzarse por eliminar las barreras físicas, sociales, culturales, políticas, actitudinales y de comunicación para garantizar la plena inclusión y la participación efectiva de las víctimas de minas y sus organizaciones representativas, incluso en las zonas rurales y remotas, en todos los asuntos que les afectan.</w:t>
      </w:r>
      <w:r w:rsidR="00344FEE" w:rsidRPr="00A43F7C">
        <w:rPr>
          <w:rFonts w:ascii="Calibri" w:eastAsiaTheme="minorEastAsia" w:hAnsi="Calibri" w:cs="Calibri"/>
          <w:sz w:val="24"/>
          <w:szCs w:val="24"/>
          <w:rtl/>
          <w:lang w:val="es-CO"/>
        </w:rPr>
        <w:t xml:space="preserve"> </w:t>
      </w:r>
    </w:p>
    <w:p w14:paraId="2AD2A848" w14:textId="77777777" w:rsidR="00A76553" w:rsidRPr="00A43F7C" w:rsidRDefault="00A76553"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75064D10" w14:textId="77777777" w:rsidR="002A1AE3" w:rsidRPr="00A43F7C" w:rsidRDefault="002A1AE3" w:rsidP="00C84669">
      <w:pPr>
        <w:pStyle w:val="ListParagraph"/>
        <w:spacing w:line="276" w:lineRule="auto"/>
        <w:ind w:left="568" w:hanging="284"/>
        <w:jc w:val="both"/>
        <w:rPr>
          <w:rFonts w:ascii="Calibri" w:eastAsiaTheme="minorEastAsia" w:hAnsi="Calibri" w:cs="Calibri"/>
          <w:sz w:val="24"/>
          <w:szCs w:val="24"/>
          <w:lang w:val="es-CO"/>
        </w:rPr>
      </w:pPr>
    </w:p>
    <w:p w14:paraId="4BC69E9B" w14:textId="77777777" w:rsidR="006D26CF" w:rsidRPr="00A43F7C" w:rsidRDefault="006D26CF" w:rsidP="00D435D6">
      <w:pPr>
        <w:pStyle w:val="ListParagraph"/>
        <w:numPr>
          <w:ilvl w:val="0"/>
          <w:numId w:val="36"/>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 xml:space="preserve">de barreras físicas, sociales, culturales, políticas, de actitud y de comunicación ; </w:t>
      </w:r>
      <w:r w:rsidRPr="00A43F7C">
        <w:rPr>
          <w:rFonts w:ascii="Calibri" w:hAnsi="Calibri" w:cs="Calibri"/>
          <w:sz w:val="24"/>
          <w:szCs w:val="24"/>
          <w:rtl/>
          <w:lang w:val="es-CO"/>
        </w:rPr>
        <w:t xml:space="preserve"> </w:t>
      </w:r>
    </w:p>
    <w:p w14:paraId="658E5157" w14:textId="7D0E1F09" w:rsidR="00D5020B" w:rsidRPr="00A43F7C" w:rsidRDefault="006D26CF" w:rsidP="00D435D6">
      <w:pPr>
        <w:pStyle w:val="ListParagraph"/>
        <w:numPr>
          <w:ilvl w:val="0"/>
          <w:numId w:val="36"/>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lastRenderedPageBreak/>
        <w:t>Porcentaje de Estados Partes afectados que informan que incluyen a los sobrevivientes y/o sus organizaciones representativas en asuntos que los afectan, incluso en la planificación y la implementación a nivel nacional y comunitario.</w:t>
      </w:r>
      <w:r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924"/>
        <w:gridCol w:w="7076"/>
        <w:gridCol w:w="515"/>
        <w:gridCol w:w="475"/>
        <w:gridCol w:w="4822"/>
      </w:tblGrid>
      <w:tr w:rsidR="0024606B" w:rsidRPr="00A43F7C" w14:paraId="0CB07399" w14:textId="77777777" w:rsidTr="00D62183">
        <w:trPr>
          <w:trHeight w:val="242"/>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D3F2D95" w14:textId="76E3992E"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081" w:type="dxa"/>
            <w:tcBorders>
              <w:top w:val="single" w:sz="4" w:space="0" w:color="auto"/>
              <w:left w:val="nil"/>
              <w:bottom w:val="single" w:sz="4" w:space="0" w:color="auto"/>
              <w:right w:val="single" w:sz="4" w:space="0" w:color="auto"/>
            </w:tcBorders>
            <w:shd w:val="clear" w:color="auto" w:fill="002060"/>
            <w:vAlign w:val="center"/>
            <w:hideMark/>
          </w:tcPr>
          <w:p w14:paraId="7BC4A60F" w14:textId="6CCFF8FE"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223943F" w14:textId="0E826F48"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9FB0608" w14:textId="6FAEDE7F"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2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23563E" w14:textId="6A70C297"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6C981962" w14:textId="77777777" w:rsidTr="00D6218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1525AA65" w14:textId="40FE0E58"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39.1</w:t>
            </w:r>
          </w:p>
          <w:p w14:paraId="25973D97" w14:textId="61069C10"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8071" w:type="dxa"/>
            <w:gridSpan w:val="3"/>
            <w:tcBorders>
              <w:top w:val="single" w:sz="4" w:space="0" w:color="auto"/>
              <w:left w:val="nil"/>
              <w:bottom w:val="single" w:sz="4" w:space="0" w:color="auto"/>
              <w:right w:val="single" w:sz="4" w:space="0" w:color="auto"/>
            </w:tcBorders>
            <w:shd w:val="clear" w:color="auto" w:fill="auto"/>
            <w:vAlign w:val="center"/>
            <w:hideMark/>
          </w:tcPr>
          <w:p w14:paraId="29FC759A" w14:textId="1D9A7F4D" w:rsidR="00897ED7" w:rsidRPr="00A43F7C"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esfuerzos se han realizado o se están realizando para mejorar el acceso a los servicios?</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5169"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6DE15867" w14:textId="77777777" w:rsidTr="00D62183">
        <w:trPr>
          <w:trHeight w:val="576"/>
        </w:trPr>
        <w:tc>
          <w:tcPr>
            <w:tcW w:w="916" w:type="dxa"/>
            <w:vMerge/>
            <w:tcBorders>
              <w:left w:val="single" w:sz="4" w:space="0" w:color="auto"/>
              <w:right w:val="single" w:sz="4" w:space="0" w:color="auto"/>
            </w:tcBorders>
            <w:shd w:val="clear" w:color="auto" w:fill="auto"/>
            <w:vAlign w:val="center"/>
            <w:hideMark/>
          </w:tcPr>
          <w:p w14:paraId="2212C88D" w14:textId="6A4C3401"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417A8" w14:textId="613C88D6" w:rsidR="00897ED7" w:rsidRPr="00A43F7C"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políticas y normas nacionales existen en materia de accesibilidad?</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3D88"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D62183" w:rsidRPr="00A43F7C" w14:paraId="0B7AC49E" w14:textId="77777777" w:rsidTr="00D62183">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9E8A8BE"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B7882" w14:textId="21B7F59D" w:rsidR="00D62183" w:rsidRPr="00A43F7C" w:rsidRDefault="00D62183" w:rsidP="00104187">
            <w:pPr>
              <w:pStyle w:val="ListParagraph"/>
              <w:numPr>
                <w:ilvl w:val="0"/>
                <w:numId w:val="2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retos hay que afrontar en este sentido?</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F7AF7A1"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r>
      <w:tr w:rsidR="00D62183" w:rsidRPr="00A43F7C" w14:paraId="47CD95AE" w14:textId="77777777" w:rsidTr="00D62183">
        <w:trPr>
          <w:trHeight w:val="576"/>
        </w:trPr>
        <w:tc>
          <w:tcPr>
            <w:tcW w:w="916" w:type="dxa"/>
            <w:vMerge w:val="restart"/>
            <w:tcBorders>
              <w:left w:val="single" w:sz="4" w:space="0" w:color="auto"/>
              <w:right w:val="single" w:sz="4" w:space="0" w:color="auto"/>
            </w:tcBorders>
            <w:shd w:val="clear" w:color="auto" w:fill="auto"/>
            <w:vAlign w:val="center"/>
          </w:tcPr>
          <w:p w14:paraId="5E40F5ED" w14:textId="23A2EC1C"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39.2</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14:paraId="7D275E8F" w14:textId="2B1A9D70" w:rsidR="00D62183" w:rsidRPr="00A43F7C" w:rsidRDefault="00D62183" w:rsidP="00D435D6">
            <w:pPr>
              <w:pStyle w:val="ListParagraph"/>
              <w:numPr>
                <w:ilvl w:val="0"/>
                <w:numId w:val="42"/>
              </w:numPr>
              <w:spacing w:after="0" w:line="276" w:lineRule="auto"/>
              <w:ind w:left="319"/>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¿Participan los supervivientes de minas y otros artefactos explosivos y sus organizaciones representativas en la planificación, ejecución y supervisión de los programas que les afectan?</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A638F81"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88535F0"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972E524"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r>
      <w:tr w:rsidR="00586454" w:rsidRPr="00A43F7C" w14:paraId="00C410C8" w14:textId="77777777" w:rsidTr="0022774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35194873" w14:textId="7F2AD83A" w:rsidR="00586454" w:rsidRPr="00A43F7C" w:rsidRDefault="00586454"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DE8DA" w14:textId="2A05BEDB" w:rsidR="00586454" w:rsidRPr="00A43F7C" w:rsidRDefault="00586454" w:rsidP="00D435D6">
            <w:pPr>
              <w:pStyle w:val="ListParagraph"/>
              <w:numPr>
                <w:ilvl w:val="0"/>
                <w:numId w:val="42"/>
              </w:numPr>
              <w:spacing w:after="0" w:line="276" w:lineRule="auto"/>
              <w:ind w:left="319"/>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facilita la participación e inclusión de los sobrevivientes y sus organizaciones representativas en zonas rurales y remotas?</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F3AE085" w14:textId="77777777" w:rsidR="00586454" w:rsidRPr="00A43F7C" w:rsidRDefault="00586454" w:rsidP="00C84669">
            <w:pPr>
              <w:spacing w:after="0" w:line="276" w:lineRule="auto"/>
              <w:jc w:val="both"/>
              <w:rPr>
                <w:rFonts w:ascii="Calibri" w:eastAsia="Times New Roman" w:hAnsi="Calibri" w:cs="Calibri"/>
                <w:kern w:val="0"/>
                <w:sz w:val="24"/>
                <w:szCs w:val="24"/>
                <w:lang w:val="es-CO" w:eastAsia="fr-CH"/>
                <w14:ligatures w14:val="none"/>
              </w:rPr>
            </w:pPr>
          </w:p>
        </w:tc>
      </w:tr>
    </w:tbl>
    <w:p w14:paraId="2D4AB1E4" w14:textId="5AF37A0E" w:rsidR="00531C12" w:rsidRPr="00A43F7C" w:rsidRDefault="003C634E" w:rsidP="00C84669">
      <w:pPr>
        <w:spacing w:line="276" w:lineRule="auto"/>
        <w:jc w:val="both"/>
        <w:rPr>
          <w:rFonts w:ascii="Calibri" w:hAnsi="Calibri" w:cs="Calibri"/>
          <w:b/>
          <w:bCs/>
          <w:sz w:val="24"/>
          <w:szCs w:val="24"/>
          <w:lang w:val="es-CO"/>
        </w:rPr>
      </w:pPr>
      <w:r w:rsidRPr="00A43F7C">
        <w:rPr>
          <w:rFonts w:ascii="Calibri" w:hAnsi="Calibri" w:cs="Calibri"/>
          <w:b/>
          <w:bCs/>
          <w:sz w:val="24"/>
          <w:szCs w:val="24"/>
          <w:lang w:val="es-CO"/>
        </w:rPr>
        <w:t>VIII. Cooperación y asistencia internacionales</w:t>
      </w:r>
    </w:p>
    <w:p w14:paraId="31C703DF" w14:textId="727B52C8" w:rsidR="00A847A9" w:rsidRPr="00A43F7C" w:rsidRDefault="00A847A9" w:rsidP="00C84669">
      <w:pPr>
        <w:spacing w:line="276" w:lineRule="auto"/>
        <w:jc w:val="both"/>
        <w:rPr>
          <w:rFonts w:ascii="Calibri" w:eastAsiaTheme="minorEastAsia" w:hAnsi="Calibri" w:cs="Calibri"/>
          <w:b/>
          <w:bCs/>
          <w:sz w:val="24"/>
          <w:szCs w:val="24"/>
          <w:lang w:val="es-CO"/>
        </w:rPr>
      </w:pPr>
      <w:r w:rsidRPr="00A43F7C">
        <w:rPr>
          <w:rFonts w:ascii="Calibri" w:eastAsiaTheme="minorEastAsia" w:hAnsi="Calibri" w:cs="Calibri"/>
          <w:b/>
          <w:bCs/>
          <w:sz w:val="24"/>
          <w:szCs w:val="24"/>
          <w:lang w:val="es-CO"/>
        </w:rPr>
        <w:t xml:space="preserve">Acción #40: </w:t>
      </w:r>
      <w:r w:rsidR="00174601" w:rsidRPr="00A43F7C">
        <w:rPr>
          <w:rFonts w:ascii="Calibri" w:eastAsiaTheme="minorEastAsia" w:hAnsi="Calibri" w:cs="Calibri"/>
          <w:sz w:val="24"/>
          <w:szCs w:val="24"/>
          <w:lang w:val="es-CO"/>
        </w:rPr>
        <w:t>Hacer todo lo posible para comprometer los recursos necesarios para cumplir con sus obligaciones en el marco de la Convención lo antes posible y explorar todas las fuentes de financiación, incluidas las fuentes y mecanismos de financiación convencionales y alternativos/innovadores.</w:t>
      </w:r>
      <w:r w:rsidR="00C84669" w:rsidRPr="00A43F7C">
        <w:rPr>
          <w:rFonts w:ascii="Calibri" w:eastAsiaTheme="minorEastAsia" w:hAnsi="Calibri" w:cs="Calibri"/>
          <w:sz w:val="24"/>
          <w:szCs w:val="24"/>
          <w:rtl/>
          <w:lang w:val="es-CO"/>
        </w:rPr>
        <w:t xml:space="preserve"> </w:t>
      </w:r>
      <w:r w:rsidR="00C84669" w:rsidRPr="00A43F7C">
        <w:rPr>
          <w:rFonts w:ascii="Calibri" w:eastAsiaTheme="minorEastAsia" w:hAnsi="Calibri" w:cs="Calibri"/>
          <w:sz w:val="24"/>
          <w:szCs w:val="24"/>
          <w:lang w:val="es-CO"/>
        </w:rPr>
        <w:t>como los modelos de carga frontal.</w:t>
      </w:r>
    </w:p>
    <w:p w14:paraId="5EF191E4" w14:textId="6327A817" w:rsidR="00A847A9" w:rsidRPr="00A43F7C" w:rsidRDefault="00A847A9" w:rsidP="00C84669">
      <w:pPr>
        <w:spacing w:line="276" w:lineRule="auto"/>
        <w:ind w:left="284"/>
        <w:jc w:val="both"/>
        <w:rPr>
          <w:rFonts w:ascii="Calibri" w:hAnsi="Calibri" w:cs="Calibri"/>
          <w:sz w:val="24"/>
          <w:szCs w:val="24"/>
          <w:u w:val="single"/>
          <w:lang w:val="es-CO"/>
        </w:rPr>
      </w:pPr>
      <w:r w:rsidRPr="00A43F7C">
        <w:rPr>
          <w:rFonts w:ascii="Calibri" w:eastAsiaTheme="minorEastAsia" w:hAnsi="Calibri" w:cs="Calibri"/>
          <w:sz w:val="24"/>
          <w:szCs w:val="24"/>
          <w:u w:val="single"/>
          <w:lang w:val="es-CO"/>
        </w:rPr>
        <w:t xml:space="preserve">Indicadores </w:t>
      </w:r>
      <w:r w:rsidR="0065155A" w:rsidRPr="00A43F7C">
        <w:rPr>
          <w:rStyle w:val="FootnoteReference"/>
          <w:rFonts w:ascii="Calibri" w:eastAsiaTheme="minorEastAsia" w:hAnsi="Calibri" w:cs="Calibri"/>
          <w:sz w:val="24"/>
          <w:szCs w:val="24"/>
          <w:u w:val="single"/>
          <w:lang w:val="es-CO"/>
        </w:rPr>
        <w:footnoteReference w:id="5"/>
      </w:r>
      <w:r w:rsidRPr="00A43F7C">
        <w:rPr>
          <w:rFonts w:ascii="Calibri" w:hAnsi="Calibri" w:cs="Calibri"/>
          <w:sz w:val="24"/>
          <w:szCs w:val="24"/>
          <w:u w:val="single"/>
          <w:lang w:val="es-CO"/>
        </w:rPr>
        <w:t>:</w:t>
      </w:r>
    </w:p>
    <w:p w14:paraId="1C7EE844" w14:textId="08558DE1" w:rsidR="009F137F" w:rsidRPr="00A43F7C" w:rsidRDefault="009F137F" w:rsidP="00D435D6">
      <w:pPr>
        <w:pStyle w:val="ListParagraph"/>
        <w:numPr>
          <w:ilvl w:val="0"/>
          <w:numId w:val="35"/>
        </w:numPr>
        <w:spacing w:line="276" w:lineRule="auto"/>
        <w:ind w:left="993"/>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han asumido compromisos financieros nacionales para la implementación de la asistencia a las víctimas.</w:t>
      </w:r>
    </w:p>
    <w:p w14:paraId="2141EB00" w14:textId="76228D3C" w:rsidR="00B31FAF" w:rsidRPr="00A43F7C" w:rsidRDefault="00B31FAF" w:rsidP="00B31FAF">
      <w:pPr>
        <w:spacing w:after="0" w:line="276" w:lineRule="auto"/>
        <w:ind w:firstLine="633"/>
        <w:jc w:val="both"/>
        <w:rPr>
          <w:rFonts w:ascii="Calibri" w:hAnsi="Calibri" w:cs="Calibri"/>
          <w:sz w:val="24"/>
          <w:szCs w:val="24"/>
          <w:lang w:val="es-CO"/>
        </w:rPr>
      </w:pPr>
      <w:r w:rsidRPr="00A43F7C">
        <w:rPr>
          <w:rFonts w:ascii="Calibri" w:hAnsi="Calibri" w:cs="Calibri"/>
          <w:sz w:val="24"/>
          <w:szCs w:val="24"/>
          <w:lang w:val="es-CO"/>
        </w:rPr>
        <w:lastRenderedPageBreak/>
        <w:t>4. Porcentaje de Estados Partes que informan que están explorando todas las fuentes de financiación, incluidas las convencionales y las alternativas/innovadoras</w:t>
      </w:r>
    </w:p>
    <w:p w14:paraId="7EFFF774" w14:textId="37922156" w:rsidR="00B8036E" w:rsidRPr="00A43F7C" w:rsidRDefault="00B31FAF" w:rsidP="00B31FAF">
      <w:pPr>
        <w:spacing w:after="0" w:line="276" w:lineRule="auto"/>
        <w:ind w:firstLine="633"/>
        <w:jc w:val="both"/>
        <w:rPr>
          <w:rFonts w:ascii="Calibri" w:hAnsi="Calibri" w:cs="Calibri"/>
          <w:sz w:val="24"/>
          <w:szCs w:val="24"/>
          <w:lang w:val="es-CO"/>
        </w:rPr>
      </w:pPr>
      <w:r w:rsidRPr="00A43F7C">
        <w:rPr>
          <w:rFonts w:ascii="Calibri" w:hAnsi="Calibri" w:cs="Calibri"/>
          <w:sz w:val="24"/>
          <w:szCs w:val="24"/>
          <w:lang w:val="es-CO"/>
        </w:rPr>
        <w:t>fuentes y mecanismos de financiación o que informen de que tienen proyectos financieros innovadores en marcha.</w:t>
      </w:r>
    </w:p>
    <w:p w14:paraId="51FCDB70" w14:textId="77777777" w:rsidR="00F7676E" w:rsidRPr="00A43F7C" w:rsidRDefault="00F7676E" w:rsidP="00C84669">
      <w:pPr>
        <w:pStyle w:val="ListParagraph"/>
        <w:spacing w:line="276" w:lineRule="auto"/>
        <w:ind w:left="1080"/>
        <w:jc w:val="both"/>
        <w:rPr>
          <w:rFonts w:ascii="Calibri" w:hAnsi="Calibri" w:cs="Calibri"/>
          <w:sz w:val="24"/>
          <w:szCs w:val="24"/>
          <w:lang w:val="es-CO"/>
        </w:rPr>
      </w:pPr>
    </w:p>
    <w:tbl>
      <w:tblPr>
        <w:tblW w:w="13750" w:type="dxa"/>
        <w:tblInd w:w="137" w:type="dxa"/>
        <w:tblCellMar>
          <w:left w:w="70" w:type="dxa"/>
          <w:right w:w="70" w:type="dxa"/>
        </w:tblCellMar>
        <w:tblLook w:val="04A0" w:firstRow="1" w:lastRow="0" w:firstColumn="1" w:lastColumn="0" w:noHBand="0" w:noVBand="1"/>
      </w:tblPr>
      <w:tblGrid>
        <w:gridCol w:w="924"/>
        <w:gridCol w:w="7038"/>
        <w:gridCol w:w="515"/>
        <w:gridCol w:w="474"/>
        <w:gridCol w:w="4799"/>
      </w:tblGrid>
      <w:tr w:rsidR="0024606B" w:rsidRPr="00A43F7C" w14:paraId="6A7A9614" w14:textId="77777777" w:rsidTr="00512823">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D3B17FA" w14:textId="2A90B3AE"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2F139568" w14:textId="0910CBD5"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1D578A7B" w14:textId="1552504D"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268400A" w14:textId="3D6ED4AD"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46D91AE" w14:textId="6A5A627D" w:rsidR="004E5999" w:rsidRPr="00A43F7C" w:rsidRDefault="00203DE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7505F58E" w14:textId="77777777" w:rsidTr="0051282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0B39F4F" w14:textId="54DFDEDC" w:rsidR="000B0739" w:rsidRPr="00A43F7C" w:rsidRDefault="00174601"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40.1</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25F36D19" w14:textId="28815311" w:rsidR="000B0739" w:rsidRPr="00A43F7C" w:rsidRDefault="008A4E39"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 asignado su Estado suficientes recursos nacionales para satisfacer las necesidades de los supervivientes de minas y otros artefactos explosivos y de las familias afectadas?</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6AD2051"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3ABD7ACC"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C6DE"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512823" w:rsidRPr="00A43F7C" w14:paraId="1CEB9F68"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00AA50A9" w14:textId="085CD657" w:rsidR="00512823" w:rsidRPr="00A43F7C" w:rsidRDefault="00512823" w:rsidP="00C84669">
            <w:pPr>
              <w:spacing w:after="0" w:line="276" w:lineRule="auto"/>
              <w:jc w:val="both"/>
              <w:rPr>
                <w:rFonts w:ascii="Calibri" w:eastAsia="Times New Roman" w:hAnsi="Calibri" w:cs="Calibri"/>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33296857" w14:textId="0B0F86D8" w:rsidR="00512823" w:rsidRPr="00A43F7C" w:rsidRDefault="00512823"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aborda su Estado la falta de financiación para las actividades de asistencia a las víctimas?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49381" w14:textId="77777777" w:rsidR="00512823" w:rsidRPr="00A43F7C" w:rsidRDefault="00512823"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62D3C48" w14:textId="77777777" w:rsidTr="00512823">
        <w:trPr>
          <w:trHeight w:val="271"/>
        </w:trPr>
        <w:tc>
          <w:tcPr>
            <w:tcW w:w="916" w:type="dxa"/>
            <w:vMerge w:val="restart"/>
            <w:tcBorders>
              <w:top w:val="single" w:sz="4" w:space="0" w:color="auto"/>
              <w:left w:val="single" w:sz="4" w:space="0" w:color="auto"/>
              <w:right w:val="single" w:sz="4" w:space="0" w:color="auto"/>
            </w:tcBorders>
            <w:shd w:val="clear" w:color="auto" w:fill="auto"/>
            <w:vAlign w:val="center"/>
          </w:tcPr>
          <w:p w14:paraId="164F2B5B" w14:textId="60318A46" w:rsidR="00897ED7" w:rsidRPr="00A43F7C" w:rsidRDefault="008F3EA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40.4</w:t>
            </w:r>
          </w:p>
        </w:tc>
        <w:tc>
          <w:tcPr>
            <w:tcW w:w="8032" w:type="dxa"/>
            <w:gridSpan w:val="3"/>
            <w:tcBorders>
              <w:top w:val="nil"/>
              <w:left w:val="nil"/>
              <w:bottom w:val="single" w:sz="4" w:space="0" w:color="auto"/>
              <w:right w:val="single" w:sz="4" w:space="0" w:color="auto"/>
            </w:tcBorders>
            <w:shd w:val="clear" w:color="auto" w:fill="auto"/>
            <w:vAlign w:val="center"/>
          </w:tcPr>
          <w:p w14:paraId="12680D0A" w14:textId="793E2FEA" w:rsidR="00897ED7" w:rsidRPr="00A43F7C" w:rsidRDefault="00897ED7" w:rsidP="00D435D6">
            <w:pPr>
              <w:pStyle w:val="ListParagraph"/>
              <w:numPr>
                <w:ilvl w:val="0"/>
                <w:numId w:val="43"/>
              </w:numPr>
              <w:spacing w:after="0" w:line="276" w:lineRule="auto"/>
              <w:ind w:left="371"/>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métodos de financiación innovadores se han identificado o implementado?</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00B7"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FABC556" w14:textId="77777777" w:rsidTr="00512823">
        <w:trPr>
          <w:trHeight w:val="319"/>
        </w:trPr>
        <w:tc>
          <w:tcPr>
            <w:tcW w:w="916" w:type="dxa"/>
            <w:vMerge/>
            <w:tcBorders>
              <w:left w:val="single" w:sz="4" w:space="0" w:color="auto"/>
              <w:right w:val="single" w:sz="4" w:space="0" w:color="auto"/>
            </w:tcBorders>
            <w:shd w:val="clear" w:color="auto" w:fill="auto"/>
            <w:vAlign w:val="center"/>
          </w:tcPr>
          <w:p w14:paraId="106E5ACB" w14:textId="030CF5C5"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p>
        </w:tc>
        <w:tc>
          <w:tcPr>
            <w:tcW w:w="7043" w:type="dxa"/>
            <w:tcBorders>
              <w:top w:val="single" w:sz="4" w:space="0" w:color="auto"/>
              <w:left w:val="nil"/>
              <w:bottom w:val="single" w:sz="4" w:space="0" w:color="auto"/>
              <w:right w:val="single" w:sz="4" w:space="0" w:color="auto"/>
            </w:tcBorders>
            <w:shd w:val="clear" w:color="auto" w:fill="auto"/>
            <w:vAlign w:val="center"/>
          </w:tcPr>
          <w:p w14:paraId="749DDFE8" w14:textId="752071A2" w:rsidR="000B0739" w:rsidRPr="00A43F7C" w:rsidRDefault="000B0739"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están utilizando asociaciones con el sector privado para obtener financiación?</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67A3B007"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0DA4FA5A"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0133"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BD92704" w14:textId="77777777" w:rsidTr="00512823">
        <w:trPr>
          <w:trHeight w:val="288"/>
        </w:trPr>
        <w:tc>
          <w:tcPr>
            <w:tcW w:w="916" w:type="dxa"/>
            <w:vMerge/>
            <w:tcBorders>
              <w:left w:val="single" w:sz="4" w:space="0" w:color="auto"/>
              <w:right w:val="single" w:sz="4" w:space="0" w:color="auto"/>
            </w:tcBorders>
            <w:shd w:val="clear" w:color="auto" w:fill="auto"/>
            <w:vAlign w:val="center"/>
          </w:tcPr>
          <w:p w14:paraId="5BBE5CD7" w14:textId="7F6CC3B8"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EEDE1F5" w14:textId="7B4F23C6" w:rsidR="00897ED7" w:rsidRPr="00A43F7C" w:rsidRDefault="0081054A"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 explorado su Estado fuentes alternativas de financiamiento para apoyar los compromisos de asistencia a las víctimas?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3C88"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81054A" w:rsidRPr="00A43F7C" w14:paraId="646771CB"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4BA96CD" w14:textId="51F1D79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B7E96CA" w14:textId="39FE60F6" w:rsidR="00897ED7" w:rsidRPr="00A43F7C" w:rsidRDefault="00897ED7"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integra la asistencia a las víctimas en los presupuestos de los marcos nacionales más amplios relacionados con la discapacidad, la salud, la educación, el desarrollo y otros sectores pertinentes?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9608"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79CAEC78" w14:textId="77777777" w:rsidR="00531C12" w:rsidRPr="00A43F7C" w:rsidRDefault="00531C12" w:rsidP="00C84669">
      <w:pPr>
        <w:spacing w:line="276" w:lineRule="auto"/>
        <w:jc w:val="both"/>
        <w:rPr>
          <w:rFonts w:ascii="Calibri" w:hAnsi="Calibri" w:cs="Calibri"/>
          <w:sz w:val="24"/>
          <w:szCs w:val="24"/>
          <w:lang w:val="es-CO"/>
        </w:rPr>
      </w:pPr>
    </w:p>
    <w:p w14:paraId="09D796E5" w14:textId="69CCCE6A" w:rsidR="00FE1CCB" w:rsidRPr="00A43F7C" w:rsidRDefault="00FE1CCB"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 </w:t>
      </w:r>
      <w:r w:rsidR="00755F68" w:rsidRPr="00A43F7C">
        <w:rPr>
          <w:rFonts w:ascii="Calibri" w:eastAsiaTheme="minorEastAsia" w:hAnsi="Calibri" w:cs="Calibri"/>
          <w:b/>
          <w:bCs/>
          <w:sz w:val="24"/>
          <w:szCs w:val="24"/>
          <w:lang w:val="es-CO"/>
        </w:rPr>
        <w:t xml:space="preserve">41: </w:t>
      </w:r>
      <w:r w:rsidRPr="00A43F7C">
        <w:rPr>
          <w:rFonts w:ascii="Calibri" w:eastAsiaTheme="minorEastAsia" w:hAnsi="Calibri" w:cs="Calibri"/>
          <w:sz w:val="24"/>
          <w:szCs w:val="24"/>
          <w:lang w:val="es-CO"/>
        </w:rPr>
        <w:t>Desarrollar planes de movilización de recursos y utilizar todos los mecanismos para difundir información sobre los desafíos y requisitos de asistencia, incluso a través de informes anuales del Artículo 7, solicitudes de extensión bajo el Artículo 5 y planes de trabajo actualizados cuando corresponda, y aprovechando la herramienta de Enfoque Individualizado.</w:t>
      </w:r>
    </w:p>
    <w:p w14:paraId="2D9984A7" w14:textId="77777777" w:rsidR="00CE0683" w:rsidRPr="00A43F7C" w:rsidRDefault="00CE0683" w:rsidP="00C84669">
      <w:pPr>
        <w:spacing w:line="276" w:lineRule="auto"/>
        <w:ind w:firstLine="644"/>
        <w:jc w:val="both"/>
        <w:rPr>
          <w:rFonts w:ascii="Calibri" w:eastAsiaTheme="minorEastAsia" w:hAnsi="Calibri" w:cs="Calibri"/>
          <w:sz w:val="24"/>
          <w:szCs w:val="24"/>
          <w:u w:val="single"/>
          <w:lang w:val="es-CO"/>
        </w:rPr>
      </w:pPr>
      <w:r w:rsidRPr="00A43F7C">
        <w:rPr>
          <w:rFonts w:ascii="Calibri" w:eastAsiaTheme="minorEastAsia" w:hAnsi="Calibri" w:cs="Calibri"/>
          <w:sz w:val="24"/>
          <w:szCs w:val="24"/>
          <w:u w:val="single"/>
          <w:lang w:val="es-CO"/>
        </w:rPr>
        <w:t>Indicadores:</w:t>
      </w:r>
    </w:p>
    <w:p w14:paraId="08892A24" w14:textId="77777777" w:rsidR="00AC032D" w:rsidRPr="00A43F7C"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lastRenderedPageBreak/>
        <w:t>Porcentaje de Estados Partes afectados que informan sobre los progresos realizados, los desafíos en la implementación y las necesidades de asistencia.</w:t>
      </w:r>
    </w:p>
    <w:p w14:paraId="11225324" w14:textId="34272166" w:rsidR="00AC032D" w:rsidRPr="00A43F7C"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Porcentaje de Estados Partes afectados que informan que cuentan con un plan de movilización de recursos.</w:t>
      </w:r>
    </w:p>
    <w:p w14:paraId="6CDC380F" w14:textId="3C77E9EA" w:rsidR="00AC032D" w:rsidRPr="00A43F7C"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Porcentaje de Estados Partes afectados que se han beneficiado del Enfoque Individualizado.</w:t>
      </w:r>
    </w:p>
    <w:tbl>
      <w:tblPr>
        <w:tblW w:w="13750" w:type="dxa"/>
        <w:tblInd w:w="137" w:type="dxa"/>
        <w:tblCellMar>
          <w:left w:w="70" w:type="dxa"/>
          <w:right w:w="70" w:type="dxa"/>
        </w:tblCellMar>
        <w:tblLook w:val="04A0" w:firstRow="1" w:lastRow="0" w:firstColumn="1" w:lastColumn="0" w:noHBand="0" w:noVBand="1"/>
      </w:tblPr>
      <w:tblGrid>
        <w:gridCol w:w="924"/>
        <w:gridCol w:w="7040"/>
        <w:gridCol w:w="512"/>
        <w:gridCol w:w="474"/>
        <w:gridCol w:w="4800"/>
      </w:tblGrid>
      <w:tr w:rsidR="0024606B" w:rsidRPr="00A43F7C" w14:paraId="057D1C04" w14:textId="77777777" w:rsidTr="00897ED7">
        <w:trPr>
          <w:trHeight w:val="243"/>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1771FF" w14:textId="71F7710A"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21" w:type="dxa"/>
            <w:tcBorders>
              <w:top w:val="single" w:sz="4" w:space="0" w:color="auto"/>
              <w:left w:val="nil"/>
              <w:bottom w:val="single" w:sz="4" w:space="0" w:color="auto"/>
              <w:right w:val="single" w:sz="4" w:space="0" w:color="auto"/>
            </w:tcBorders>
            <w:shd w:val="clear" w:color="auto" w:fill="002060"/>
            <w:vAlign w:val="center"/>
            <w:hideMark/>
          </w:tcPr>
          <w:p w14:paraId="747D30F4" w14:textId="0DD1FB62"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01CC015F" w14:textId="2AB3B180"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0A5D4F64" w14:textId="71C794CA"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5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BB5372" w14:textId="481E6046" w:rsidR="004E5999" w:rsidRPr="00A43F7C" w:rsidRDefault="00203DE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5BDF4944" w14:textId="77777777" w:rsidTr="00202839">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6C10" w14:textId="49A8C0B1" w:rsidR="0080395F" w:rsidRPr="00A43F7C" w:rsidRDefault="00755F68"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41.1</w:t>
            </w:r>
          </w:p>
          <w:p w14:paraId="2BA88751" w14:textId="20946015" w:rsidR="0080395F" w:rsidRPr="00A43F7C" w:rsidRDefault="0080395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21" w:type="dxa"/>
            <w:tcBorders>
              <w:top w:val="single" w:sz="4" w:space="0" w:color="auto"/>
              <w:left w:val="nil"/>
              <w:bottom w:val="single" w:sz="4" w:space="0" w:color="auto"/>
              <w:right w:val="single" w:sz="4" w:space="0" w:color="auto"/>
            </w:tcBorders>
            <w:shd w:val="clear" w:color="auto" w:fill="auto"/>
            <w:vAlign w:val="center"/>
            <w:hideMark/>
          </w:tcPr>
          <w:p w14:paraId="7B5BFB4D" w14:textId="65819360" w:rsidR="0080395F" w:rsidRPr="00A43F7C" w:rsidRDefault="00202839" w:rsidP="00D435D6">
            <w:pPr>
              <w:pStyle w:val="ListParagraph"/>
              <w:numPr>
                <w:ilvl w:val="0"/>
                <w:numId w:val="2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 proporcionado su Estado información sobre los desafíos de la asistencia a las víctimas y los requisitos de recursos a través de su Informe anual del Artículo 7?</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2C4A0C0"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1C57AF42"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31B8"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38AB3D5F" w14:textId="77777777" w:rsidTr="00202839">
        <w:trPr>
          <w:trHeight w:val="288"/>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1FD6" w14:textId="0CAFE89F" w:rsidR="00202839" w:rsidRPr="00A43F7C" w:rsidRDefault="00202839" w:rsidP="0020283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41.2</w:t>
            </w:r>
          </w:p>
          <w:p w14:paraId="200AA56C" w14:textId="0535074F"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p>
        </w:tc>
        <w:tc>
          <w:tcPr>
            <w:tcW w:w="7121" w:type="dxa"/>
            <w:tcBorders>
              <w:top w:val="nil"/>
              <w:left w:val="nil"/>
              <w:bottom w:val="single" w:sz="4" w:space="0" w:color="auto"/>
              <w:right w:val="single" w:sz="4" w:space="0" w:color="auto"/>
            </w:tcBorders>
            <w:shd w:val="clear" w:color="auto" w:fill="auto"/>
            <w:vAlign w:val="center"/>
            <w:hideMark/>
          </w:tcPr>
          <w:p w14:paraId="5378F367" w14:textId="4FC7DFBE" w:rsidR="0080395F" w:rsidRPr="00A43F7C" w:rsidRDefault="00202839" w:rsidP="002A3802">
            <w:pPr>
              <w:pStyle w:val="ListParagraph"/>
              <w:numPr>
                <w:ilvl w:val="0"/>
                <w:numId w:val="48"/>
              </w:numPr>
              <w:spacing w:after="0" w:line="276" w:lineRule="auto"/>
              <w:ind w:left="344"/>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 elaborado su Estado un plan nacional de movilización de recursos para la integración de la asistencia a las víctimas y para satisfacer los derechos y necesidades de las víctimas de minas y otros artefactos explosivos?</w:t>
            </w:r>
          </w:p>
        </w:tc>
        <w:tc>
          <w:tcPr>
            <w:tcW w:w="515" w:type="dxa"/>
            <w:tcBorders>
              <w:top w:val="nil"/>
              <w:left w:val="nil"/>
              <w:bottom w:val="single" w:sz="4" w:space="0" w:color="auto"/>
              <w:right w:val="single" w:sz="4" w:space="0" w:color="auto"/>
            </w:tcBorders>
            <w:shd w:val="clear" w:color="auto" w:fill="auto"/>
            <w:vAlign w:val="center"/>
            <w:hideMark/>
          </w:tcPr>
          <w:p w14:paraId="621EA815"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D231C86"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13ED"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E0FF415" w14:textId="77777777" w:rsidTr="00202839">
        <w:trPr>
          <w:trHeight w:val="36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38E416B" w14:textId="502EC44E" w:rsidR="00202839" w:rsidRPr="00A43F7C" w:rsidRDefault="00202839" w:rsidP="0020283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41.3</w:t>
            </w:r>
          </w:p>
          <w:p w14:paraId="1C5E29EC" w14:textId="77777777"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110" w:type="dxa"/>
            <w:gridSpan w:val="3"/>
            <w:tcBorders>
              <w:top w:val="nil"/>
              <w:left w:val="nil"/>
              <w:bottom w:val="single" w:sz="4" w:space="0" w:color="auto"/>
              <w:right w:val="single" w:sz="4" w:space="0" w:color="auto"/>
            </w:tcBorders>
            <w:shd w:val="clear" w:color="auto" w:fill="auto"/>
            <w:vAlign w:val="center"/>
          </w:tcPr>
          <w:p w14:paraId="456F2E5E" w14:textId="3076E5D6" w:rsidR="00897ED7" w:rsidRPr="00A43F7C" w:rsidRDefault="00897ED7" w:rsidP="002A3802">
            <w:pPr>
              <w:pStyle w:val="ListParagraph"/>
              <w:numPr>
                <w:ilvl w:val="0"/>
                <w:numId w:val="49"/>
              </w:numPr>
              <w:spacing w:after="0" w:line="276" w:lineRule="auto"/>
              <w:ind w:left="358"/>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xml:space="preserve">¿Su Estado tiene previsto utilizar el Enfoque Individualizado </w:t>
            </w:r>
            <w:r w:rsidR="006D1942" w:rsidRPr="00A43F7C">
              <w:rPr>
                <w:rStyle w:val="FootnoteReference"/>
                <w:rFonts w:ascii="Calibri" w:eastAsia="Times New Roman" w:hAnsi="Calibri" w:cs="Calibri"/>
                <w:kern w:val="0"/>
                <w:sz w:val="24"/>
                <w:szCs w:val="24"/>
                <w:lang w:val="es-CO" w:eastAsia="fr-CH"/>
                <w14:ligatures w14:val="none"/>
              </w:rPr>
              <w:footnoteReference w:id="6"/>
            </w:r>
            <w:r w:rsidRPr="00A43F7C">
              <w:rPr>
                <w:rFonts w:ascii="Calibri" w:eastAsia="Times New Roman" w:hAnsi="Calibri" w:cs="Calibri"/>
                <w:kern w:val="0"/>
                <w:sz w:val="24"/>
                <w:szCs w:val="24"/>
                <w:lang w:val="es-CO" w:eastAsia="fr-CH"/>
                <w14:ligatures w14:val="none"/>
              </w:rPr>
              <w:t>para la implementación de la asistencia a las víctimas?</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1A4"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73393E89" w14:textId="77777777" w:rsidR="002A5BCD" w:rsidRPr="00A43F7C" w:rsidRDefault="002A5BCD" w:rsidP="00C84669">
      <w:pPr>
        <w:spacing w:line="276" w:lineRule="auto"/>
        <w:jc w:val="both"/>
        <w:rPr>
          <w:rFonts w:ascii="Calibri" w:eastAsiaTheme="minorEastAsia" w:hAnsi="Calibri" w:cs="Calibri"/>
          <w:sz w:val="24"/>
          <w:szCs w:val="24"/>
          <w:lang w:val="es-CO"/>
        </w:rPr>
      </w:pPr>
    </w:p>
    <w:p w14:paraId="4BEDBBBC" w14:textId="4F7AE55F" w:rsidR="00B00BB2" w:rsidRPr="00A43F7C" w:rsidRDefault="00B00BB2"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#42 </w:t>
      </w:r>
      <w:r w:rsidRPr="00A43F7C">
        <w:rPr>
          <w:rFonts w:ascii="Calibri" w:eastAsiaTheme="minorEastAsia" w:hAnsi="Calibri" w:cs="Calibri"/>
          <w:sz w:val="24"/>
          <w:szCs w:val="24"/>
          <w:lang w:val="es-CO"/>
        </w:rPr>
        <w:t>: Fortalecer la coordinación a nivel nacional, incluso garantizando un diálogo regular con las partes interesadas nacionales e internacionales sobre los avances y los desafíos en la implementación y los requisitos de asistencia, incluso estableciendo una Plataforma Nacional de Acción contra las Minas apropiada, siempre que sea posible.</w:t>
      </w:r>
    </w:p>
    <w:p w14:paraId="6685EBDE" w14:textId="77777777" w:rsidR="004977CC" w:rsidRPr="00A43F7C" w:rsidRDefault="004977CC" w:rsidP="00C84669">
      <w:pPr>
        <w:spacing w:line="276" w:lineRule="auto"/>
        <w:jc w:val="both"/>
        <w:rPr>
          <w:rFonts w:ascii="Calibri" w:eastAsiaTheme="minorEastAsia" w:hAnsi="Calibri" w:cs="Calibri"/>
          <w:sz w:val="24"/>
          <w:szCs w:val="24"/>
          <w:lang w:val="es-CO"/>
        </w:rPr>
      </w:pPr>
    </w:p>
    <w:p w14:paraId="1058C1AB" w14:textId="60E88858" w:rsidR="00B00BB2" w:rsidRPr="00A43F7C" w:rsidRDefault="00B00BB2" w:rsidP="00C84669">
      <w:pPr>
        <w:spacing w:line="276" w:lineRule="auto"/>
        <w:ind w:firstLine="644"/>
        <w:jc w:val="both"/>
        <w:rPr>
          <w:rFonts w:ascii="Calibri" w:eastAsiaTheme="minorEastAsia" w:hAnsi="Calibri" w:cs="Calibri"/>
          <w:sz w:val="24"/>
          <w:szCs w:val="24"/>
          <w:u w:val="single"/>
          <w:lang w:val="es-CO"/>
        </w:rPr>
      </w:pPr>
      <w:r w:rsidRPr="00A43F7C">
        <w:rPr>
          <w:rFonts w:ascii="Calibri" w:eastAsiaTheme="minorEastAsia" w:hAnsi="Calibri" w:cs="Calibri"/>
          <w:sz w:val="24"/>
          <w:szCs w:val="24"/>
          <w:u w:val="single"/>
          <w:lang w:val="es-CO"/>
        </w:rPr>
        <w:t>Indicadores:</w:t>
      </w:r>
    </w:p>
    <w:p w14:paraId="7BAD1B43" w14:textId="08590543" w:rsidR="006235E6" w:rsidRPr="00A43F7C" w:rsidRDefault="006235E6" w:rsidP="008603F4">
      <w:pPr>
        <w:pStyle w:val="ListParagraph"/>
        <w:numPr>
          <w:ilvl w:val="0"/>
          <w:numId w:val="1"/>
        </w:numPr>
        <w:spacing w:line="276" w:lineRule="auto"/>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lastRenderedPageBreak/>
        <w:t>Porcentaje de Estados Partes afectados que informan de esfuerzos para fortalecer la coordinación nacional con las partes interesadas nacionales e internacionales y los Estados Partes en condiciones de prestar asistencia .</w:t>
      </w:r>
    </w:p>
    <w:p w14:paraId="3AFBDEDD" w14:textId="62C8512D" w:rsidR="006235E6" w:rsidRPr="00A43F7C" w:rsidRDefault="006235E6" w:rsidP="00C84669">
      <w:pPr>
        <w:pStyle w:val="ListParagraph"/>
        <w:numPr>
          <w:ilvl w:val="0"/>
          <w:numId w:val="1"/>
        </w:numPr>
        <w:spacing w:line="276" w:lineRule="auto"/>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Porcentaje de Estados Partes afectados que informan haber establecido una Plataforma Nacional de Acción contra las Minas.</w:t>
      </w:r>
    </w:p>
    <w:p w14:paraId="61CA213D" w14:textId="77777777" w:rsidR="00C84669" w:rsidRPr="00A43F7C" w:rsidRDefault="00C84669" w:rsidP="00C84669">
      <w:pPr>
        <w:pStyle w:val="ListParagraph"/>
        <w:spacing w:line="276" w:lineRule="auto"/>
        <w:ind w:left="1004"/>
        <w:jc w:val="both"/>
        <w:rPr>
          <w:rFonts w:ascii="Calibri" w:eastAsiaTheme="minorEastAsia" w:hAnsi="Calibri" w:cs="Calibri"/>
          <w:sz w:val="24"/>
          <w:szCs w:val="24"/>
          <w:lang w:val="es-CO"/>
        </w:rPr>
      </w:pPr>
    </w:p>
    <w:tbl>
      <w:tblPr>
        <w:tblW w:w="13750" w:type="dxa"/>
        <w:tblInd w:w="137" w:type="dxa"/>
        <w:tblCellMar>
          <w:left w:w="70" w:type="dxa"/>
          <w:right w:w="70" w:type="dxa"/>
        </w:tblCellMar>
        <w:tblLook w:val="04A0" w:firstRow="1" w:lastRow="0" w:firstColumn="1" w:lastColumn="0" w:noHBand="0" w:noVBand="1"/>
      </w:tblPr>
      <w:tblGrid>
        <w:gridCol w:w="924"/>
        <w:gridCol w:w="7038"/>
        <w:gridCol w:w="515"/>
        <w:gridCol w:w="474"/>
        <w:gridCol w:w="4799"/>
      </w:tblGrid>
      <w:tr w:rsidR="0024606B" w:rsidRPr="00A43F7C" w14:paraId="73D02982" w14:textId="77777777" w:rsidTr="00852B82">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D73EF" w14:textId="09FB80EF"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30F55232" w14:textId="34110698"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E5F0EBF" w14:textId="2AA4674D"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2FC59346" w14:textId="414AC7BE"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9AFAEC2" w14:textId="17FB4F4F" w:rsidR="004E5999" w:rsidRPr="00A43F7C" w:rsidRDefault="00203DE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08B3C382" w14:textId="77777777" w:rsidTr="00852B8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5D332497" w14:textId="0A1443B0" w:rsidR="003E0561" w:rsidRPr="00A43F7C" w:rsidRDefault="00203E80"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42.1</w:t>
            </w:r>
          </w:p>
          <w:p w14:paraId="13D542AF" w14:textId="0E0F937E" w:rsidR="003E0561" w:rsidRPr="00A43F7C" w:rsidRDefault="003E0561"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776C011F" w14:textId="7559E9A9" w:rsidR="003E0561" w:rsidRPr="00A43F7C" w:rsidRDefault="003E0561"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xml:space="preserve">¿Existe una coordinación nacional con actores nacionales e internacionales y Estados Partes en condiciones de </w:t>
            </w:r>
            <w:r w:rsidR="00A11859" w:rsidRPr="00A43F7C">
              <w:rPr>
                <w:rFonts w:ascii="Calibri" w:eastAsia="Times New Roman" w:hAnsi="Calibri" w:cs="Calibri"/>
                <w:kern w:val="0"/>
                <w:sz w:val="24"/>
                <w:szCs w:val="24"/>
                <w:lang w:val="es-CO" w:eastAsia="fr-CH"/>
                <w14:ligatures w14:val="none"/>
              </w:rPr>
              <w:t xml:space="preserve">prestar asistencia </w:t>
            </w:r>
            <w:r w:rsidR="00176E16" w:rsidRPr="00A43F7C">
              <w:rPr>
                <w:rFonts w:ascii="Calibri" w:eastAsia="Times New Roman" w:hAnsi="Calibri" w:cs="Calibri"/>
                <w:kern w:val="0"/>
                <w:sz w:val="24"/>
                <w:szCs w:val="24"/>
                <w:lang w:val="es-CO" w:eastAsia="fr-CH"/>
                <w14:ligatures w14:val="none"/>
              </w:rPr>
              <w:t>?</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5740265" w14:textId="77777777" w:rsidR="003E0561" w:rsidRPr="00A43F7C" w:rsidRDefault="003E056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4E8C812E" w14:textId="77777777" w:rsidR="003E0561" w:rsidRPr="00A43F7C" w:rsidRDefault="003E056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AD28" w14:textId="77777777" w:rsidR="003E0561" w:rsidRPr="00A43F7C" w:rsidRDefault="003E056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852B82" w:rsidRPr="00A43F7C" w14:paraId="01DB72D0" w14:textId="77777777" w:rsidTr="00852B82">
        <w:trPr>
          <w:trHeight w:val="288"/>
        </w:trPr>
        <w:tc>
          <w:tcPr>
            <w:tcW w:w="916" w:type="dxa"/>
            <w:vMerge/>
            <w:tcBorders>
              <w:left w:val="single" w:sz="4" w:space="0" w:color="auto"/>
              <w:right w:val="single" w:sz="4" w:space="0" w:color="auto"/>
            </w:tcBorders>
            <w:shd w:val="clear" w:color="auto" w:fill="auto"/>
            <w:vAlign w:val="center"/>
            <w:hideMark/>
          </w:tcPr>
          <w:p w14:paraId="735FFBF5" w14:textId="32D48494" w:rsidR="00852B82" w:rsidRPr="00A43F7C" w:rsidRDefault="00852B82" w:rsidP="00C84669">
            <w:pPr>
              <w:spacing w:after="0" w:line="276" w:lineRule="auto"/>
              <w:jc w:val="both"/>
              <w:rPr>
                <w:rFonts w:ascii="Calibri" w:eastAsia="Times New Roman" w:hAnsi="Calibri" w:cs="Calibri"/>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121D3DC2" w14:textId="475BECA5" w:rsidR="00852B82" w:rsidRPr="00A43F7C" w:rsidRDefault="00852B82"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aborda la atención a las víctimas en la reunión de coordinación?</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04AF" w14:textId="77777777" w:rsidR="00852B82" w:rsidRPr="00A43F7C" w:rsidRDefault="00852B82"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B079DBE" w14:textId="77777777" w:rsidTr="00852B82">
        <w:trPr>
          <w:trHeight w:val="365"/>
        </w:trPr>
        <w:tc>
          <w:tcPr>
            <w:tcW w:w="916" w:type="dxa"/>
            <w:vMerge/>
            <w:tcBorders>
              <w:left w:val="single" w:sz="4" w:space="0" w:color="auto"/>
              <w:bottom w:val="single" w:sz="4" w:space="0" w:color="auto"/>
              <w:right w:val="single" w:sz="4" w:space="0" w:color="auto"/>
            </w:tcBorders>
            <w:shd w:val="clear" w:color="auto" w:fill="auto"/>
            <w:vAlign w:val="center"/>
          </w:tcPr>
          <w:p w14:paraId="5AD042BE" w14:textId="77777777"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6EF4A00F" w14:textId="014176E3" w:rsidR="00897ED7" w:rsidRPr="00A43F7C" w:rsidRDefault="00D72D73"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¿Están incluidos en las reuniones de coordinación los ministerios responsables de la coordinación y los servicios de asistencia a las víctimas y las organizaciones pertinentes?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5E4E"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A11859" w:rsidRPr="00A43F7C" w14:paraId="6D7B6128" w14:textId="77777777" w:rsidTr="00852B82">
        <w:trPr>
          <w:trHeight w:val="365"/>
        </w:trPr>
        <w:tc>
          <w:tcPr>
            <w:tcW w:w="916" w:type="dxa"/>
            <w:tcBorders>
              <w:left w:val="single" w:sz="4" w:space="0" w:color="auto"/>
              <w:bottom w:val="single" w:sz="4" w:space="0" w:color="auto"/>
              <w:right w:val="single" w:sz="4" w:space="0" w:color="auto"/>
            </w:tcBorders>
            <w:shd w:val="clear" w:color="auto" w:fill="auto"/>
            <w:vAlign w:val="center"/>
          </w:tcPr>
          <w:p w14:paraId="3E147464" w14:textId="659F4DFF" w:rsidR="0028050A" w:rsidRPr="00A43F7C" w:rsidRDefault="0028050A" w:rsidP="0028050A">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42.2</w:t>
            </w:r>
          </w:p>
          <w:p w14:paraId="155E06FF" w14:textId="77777777" w:rsidR="00A11859" w:rsidRPr="00A43F7C" w:rsidRDefault="00A11859"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32" w:type="dxa"/>
            <w:gridSpan w:val="3"/>
            <w:tcBorders>
              <w:top w:val="single" w:sz="4" w:space="0" w:color="auto"/>
              <w:left w:val="nil"/>
              <w:bottom w:val="single" w:sz="4" w:space="0" w:color="auto"/>
              <w:right w:val="single" w:sz="4" w:space="0" w:color="auto"/>
            </w:tcBorders>
            <w:shd w:val="clear" w:color="auto" w:fill="auto"/>
            <w:vAlign w:val="center"/>
          </w:tcPr>
          <w:p w14:paraId="533F1663" w14:textId="47079701" w:rsidR="00A11859" w:rsidRPr="00A43F7C" w:rsidRDefault="00D72D73" w:rsidP="00E004BA">
            <w:pPr>
              <w:pStyle w:val="ListParagraph"/>
              <w:numPr>
                <w:ilvl w:val="0"/>
                <w:numId w:val="50"/>
              </w:numPr>
              <w:spacing w:after="0" w:line="276" w:lineRule="auto"/>
              <w:ind w:left="358"/>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una Plataforma Nacional de Acción Contra Minas que incluya asistencia a las víctimas?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tcPr>
          <w:p w14:paraId="364AC52F" w14:textId="77777777" w:rsidR="00A11859" w:rsidRPr="00A43F7C" w:rsidRDefault="00A11859" w:rsidP="00C84669">
            <w:pPr>
              <w:spacing w:after="0" w:line="276" w:lineRule="auto"/>
              <w:jc w:val="both"/>
              <w:rPr>
                <w:rFonts w:ascii="Calibri" w:eastAsia="Times New Roman" w:hAnsi="Calibri" w:cs="Calibri"/>
                <w:kern w:val="0"/>
                <w:sz w:val="24"/>
                <w:szCs w:val="24"/>
                <w:lang w:val="es-CO" w:eastAsia="fr-CH"/>
                <w14:ligatures w14:val="none"/>
              </w:rPr>
            </w:pPr>
          </w:p>
        </w:tc>
      </w:tr>
    </w:tbl>
    <w:p w14:paraId="1C9E3AE3" w14:textId="77777777" w:rsidR="00B00BB2" w:rsidRPr="00A43F7C" w:rsidRDefault="00B00BB2" w:rsidP="00C84669">
      <w:pPr>
        <w:spacing w:line="276" w:lineRule="auto"/>
        <w:jc w:val="both"/>
        <w:rPr>
          <w:rFonts w:ascii="Calibri" w:eastAsiaTheme="minorEastAsia" w:hAnsi="Calibri" w:cs="Calibri"/>
          <w:sz w:val="24"/>
          <w:szCs w:val="24"/>
          <w:lang w:val="es-CO"/>
        </w:rPr>
      </w:pPr>
    </w:p>
    <w:p w14:paraId="706BC9A2"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4CB6E306"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1B1FA56F"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163FD3F0"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20654520" w14:textId="77777777" w:rsidR="00467E54" w:rsidRPr="00A43F7C" w:rsidRDefault="00467E54" w:rsidP="00C84669">
      <w:pPr>
        <w:spacing w:line="276" w:lineRule="auto"/>
        <w:jc w:val="both"/>
        <w:rPr>
          <w:rFonts w:ascii="Calibri" w:eastAsiaTheme="minorEastAsia" w:hAnsi="Calibri" w:cs="Calibri"/>
          <w:b/>
          <w:bCs/>
          <w:sz w:val="24"/>
          <w:szCs w:val="24"/>
          <w:lang w:val="es-CO"/>
        </w:rPr>
      </w:pPr>
    </w:p>
    <w:p w14:paraId="386F7E61"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25DD3A98"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501CED87" w14:textId="515097BC" w:rsidR="006235E6" w:rsidRPr="00A43F7C" w:rsidRDefault="004D051E" w:rsidP="00C84669">
      <w:pPr>
        <w:spacing w:line="276" w:lineRule="auto"/>
        <w:jc w:val="both"/>
        <w:rPr>
          <w:rFonts w:ascii="Calibri" w:eastAsiaTheme="minorEastAsia" w:hAnsi="Calibri" w:cs="Calibri"/>
          <w:b/>
          <w:bCs/>
          <w:sz w:val="24"/>
          <w:szCs w:val="24"/>
          <w:lang w:val="es-CO"/>
        </w:rPr>
      </w:pPr>
      <w:r w:rsidRPr="00A43F7C">
        <w:rPr>
          <w:rFonts w:ascii="Calibri" w:eastAsiaTheme="minorEastAsia" w:hAnsi="Calibri" w:cs="Calibri"/>
          <w:b/>
          <w:bCs/>
          <w:sz w:val="24"/>
          <w:szCs w:val="24"/>
          <w:lang w:val="es-CO"/>
        </w:rPr>
        <w:lastRenderedPageBreak/>
        <w:t>INTERSECCIÓN DE ACCIONES E INDICADORES</w:t>
      </w:r>
    </w:p>
    <w:p w14:paraId="17B009E1" w14:textId="3C396D68" w:rsidR="000441CD" w:rsidRPr="00A43F7C" w:rsidRDefault="00E46E05" w:rsidP="004977CC">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 xml:space="preserve">Dada la naturaleza interseccional de los compromisos de asistencia a las víctimas, varias de las acciones de asistencia a las víctimas </w:t>
      </w:r>
      <w:r w:rsidR="00A43F7C">
        <w:rPr>
          <w:rFonts w:ascii="Calibri" w:eastAsiaTheme="minorEastAsia" w:hAnsi="Calibri" w:cs="Calibri"/>
          <w:sz w:val="24"/>
          <w:szCs w:val="24"/>
          <w:lang w:val="es-CO"/>
        </w:rPr>
        <w:t>(acción</w:t>
      </w:r>
      <w:r w:rsidRPr="00A43F7C">
        <w:rPr>
          <w:rFonts w:ascii="Calibri" w:eastAsiaTheme="minorEastAsia" w:hAnsi="Calibri" w:cs="Calibri"/>
          <w:sz w:val="24"/>
          <w:szCs w:val="24"/>
          <w:lang w:val="es-CO"/>
        </w:rPr>
        <w:t xml:space="preserve"> 30 a 39) se superponen con algunas de las demás acciones del PASR, como las acciones transversales y las acciones de cooperación y asistencia internacionales. Al completar esta lista de verificación, así como al informar sobre la implementación de la asistencia a las víctimas, se recomienda examinar otras acciones que complementen o fortalezcan aspectos de las acciones 30 a 39. En el cuadro siguiente se resumen dichas superposiciones.</w:t>
      </w:r>
    </w:p>
    <w:tbl>
      <w:tblPr>
        <w:tblW w:w="13887" w:type="dxa"/>
        <w:tblCellMar>
          <w:left w:w="70" w:type="dxa"/>
          <w:right w:w="70" w:type="dxa"/>
        </w:tblCellMar>
        <w:tblLook w:val="04A0" w:firstRow="1" w:lastRow="0" w:firstColumn="1" w:lastColumn="0" w:noHBand="0" w:noVBand="1"/>
      </w:tblPr>
      <w:tblGrid>
        <w:gridCol w:w="2680"/>
        <w:gridCol w:w="3836"/>
        <w:gridCol w:w="7371"/>
      </w:tblGrid>
      <w:tr w:rsidR="0024606B" w:rsidRPr="00A43F7C" w14:paraId="248CA279" w14:textId="77777777" w:rsidTr="00432763">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1E9E6DC" w14:textId="2EB79986" w:rsidR="001F23BA" w:rsidRPr="00A43F7C" w:rsidRDefault="001F23BA" w:rsidP="00C84669">
            <w:pPr>
              <w:spacing w:after="0" w:line="276" w:lineRule="auto"/>
              <w:jc w:val="both"/>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Acciones 30–39</w:t>
            </w:r>
          </w:p>
        </w:tc>
        <w:tc>
          <w:tcPr>
            <w:tcW w:w="3836" w:type="dxa"/>
            <w:tcBorders>
              <w:top w:val="single" w:sz="4" w:space="0" w:color="auto"/>
              <w:left w:val="nil"/>
              <w:bottom w:val="single" w:sz="4" w:space="0" w:color="auto"/>
              <w:right w:val="single" w:sz="4" w:space="0" w:color="auto"/>
            </w:tcBorders>
            <w:shd w:val="clear" w:color="auto" w:fill="002060"/>
            <w:vAlign w:val="center"/>
            <w:hideMark/>
          </w:tcPr>
          <w:p w14:paraId="654A6FDE" w14:textId="1EE4A86D" w:rsidR="001F23BA" w:rsidRPr="00A43F7C" w:rsidRDefault="00532554" w:rsidP="00C84669">
            <w:pPr>
              <w:spacing w:after="0" w:line="276" w:lineRule="auto"/>
              <w:jc w:val="both"/>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Acciones complementarias/coincidentes</w:t>
            </w:r>
          </w:p>
        </w:tc>
        <w:tc>
          <w:tcPr>
            <w:tcW w:w="7371" w:type="dxa"/>
            <w:tcBorders>
              <w:top w:val="single" w:sz="4" w:space="0" w:color="auto"/>
              <w:left w:val="nil"/>
              <w:bottom w:val="single" w:sz="4" w:space="0" w:color="auto"/>
              <w:right w:val="single" w:sz="4" w:space="0" w:color="auto"/>
            </w:tcBorders>
            <w:shd w:val="clear" w:color="auto" w:fill="002060"/>
            <w:vAlign w:val="center"/>
            <w:hideMark/>
          </w:tcPr>
          <w:p w14:paraId="73B291B4" w14:textId="5DEACC4E" w:rsidR="001F23BA" w:rsidRPr="00A43F7C" w:rsidRDefault="001F23BA" w:rsidP="00C84669">
            <w:pPr>
              <w:spacing w:after="0" w:line="276" w:lineRule="auto"/>
              <w:jc w:val="both"/>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Indicadores</w:t>
            </w:r>
          </w:p>
        </w:tc>
      </w:tr>
      <w:tr w:rsidR="0024606B" w:rsidRPr="00A43F7C" w14:paraId="00A1339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241CE01" w14:textId="71F34F7A"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30 </w:t>
            </w:r>
            <w:r w:rsidRPr="00A43F7C">
              <w:rPr>
                <w:rFonts w:ascii="Calibri" w:eastAsia="Times New Roman" w:hAnsi="Calibri" w:cs="Calibri"/>
                <w:kern w:val="0"/>
                <w:lang w:val="es-CO" w:eastAsia="fr-CH"/>
                <w14:ligatures w14:val="none"/>
              </w:rPr>
              <w:t>: Punto focal para la asistencia a las víctimas</w:t>
            </w:r>
          </w:p>
        </w:tc>
        <w:tc>
          <w:tcPr>
            <w:tcW w:w="3836" w:type="dxa"/>
            <w:tcBorders>
              <w:top w:val="nil"/>
              <w:left w:val="nil"/>
              <w:bottom w:val="single" w:sz="4" w:space="0" w:color="auto"/>
              <w:right w:val="single" w:sz="4" w:space="0" w:color="auto"/>
            </w:tcBorders>
            <w:shd w:val="clear" w:color="auto" w:fill="auto"/>
            <w:vAlign w:val="center"/>
            <w:hideMark/>
          </w:tcPr>
          <w:p w14:paraId="7188D23A" w14:textId="07B1E391"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2, 3, 5, 40, 41 </w:t>
            </w:r>
            <w:r w:rsidRPr="00A43F7C">
              <w:rPr>
                <w:rFonts w:ascii="Calibri" w:eastAsia="Times New Roman" w:hAnsi="Calibri" w:cs="Calibri"/>
                <w:kern w:val="0"/>
                <w:lang w:val="es-CO" w:eastAsia="fr-CH"/>
                <w14:ligatures w14:val="none"/>
              </w:rPr>
              <w:t>: Coordinación nacional, planificación inclusiva, apropiación nacional</w:t>
            </w:r>
          </w:p>
        </w:tc>
        <w:tc>
          <w:tcPr>
            <w:tcW w:w="7371" w:type="dxa"/>
            <w:tcBorders>
              <w:top w:val="nil"/>
              <w:left w:val="nil"/>
              <w:bottom w:val="single" w:sz="4" w:space="0" w:color="auto"/>
              <w:right w:val="single" w:sz="4" w:space="0" w:color="auto"/>
            </w:tcBorders>
            <w:shd w:val="clear" w:color="auto" w:fill="auto"/>
            <w:vAlign w:val="center"/>
            <w:hideMark/>
          </w:tcPr>
          <w:p w14:paraId="28F6016B" w14:textId="362F9388"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punto focal para la asistencia a las víctimas; los indicadores incluyen entidad designada, planes inclusivos y recursos</w:t>
            </w:r>
          </w:p>
        </w:tc>
      </w:tr>
      <w:tr w:rsidR="0024606B" w:rsidRPr="00A43F7C" w14:paraId="364B0EB8"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3444FBD" w14:textId="56E262A3"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31 </w:t>
            </w:r>
            <w:r w:rsidRPr="00A43F7C">
              <w:rPr>
                <w:rFonts w:ascii="Calibri" w:eastAsia="Times New Roman" w:hAnsi="Calibri" w:cs="Calibri"/>
                <w:kern w:val="0"/>
                <w:lang w:val="es-CO" w:eastAsia="fr-CH"/>
                <w14:ligatures w14:val="none"/>
              </w:rPr>
              <w:t>: Marco multisectorial para los derechos de las víctimas</w:t>
            </w:r>
          </w:p>
        </w:tc>
        <w:tc>
          <w:tcPr>
            <w:tcW w:w="3836" w:type="dxa"/>
            <w:tcBorders>
              <w:top w:val="nil"/>
              <w:left w:val="nil"/>
              <w:bottom w:val="single" w:sz="4" w:space="0" w:color="auto"/>
              <w:right w:val="single" w:sz="4" w:space="0" w:color="auto"/>
            </w:tcBorders>
            <w:shd w:val="clear" w:color="auto" w:fill="auto"/>
            <w:vAlign w:val="center"/>
            <w:hideMark/>
          </w:tcPr>
          <w:p w14:paraId="2EB3EE7D" w14:textId="796F8C71"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5, 23, 42 </w:t>
            </w:r>
            <w:r w:rsidRPr="00A43F7C">
              <w:rPr>
                <w:rFonts w:ascii="Calibri" w:eastAsia="Times New Roman" w:hAnsi="Calibri" w:cs="Calibri"/>
                <w:kern w:val="0"/>
                <w:lang w:val="es-CO" w:eastAsia="fr-CH"/>
                <w14:ligatures w14:val="none"/>
              </w:rPr>
              <w:t>: Integración multisectorial, discapacidad en las políticas nacionales</w:t>
            </w:r>
          </w:p>
        </w:tc>
        <w:tc>
          <w:tcPr>
            <w:tcW w:w="7371" w:type="dxa"/>
            <w:tcBorders>
              <w:top w:val="nil"/>
              <w:left w:val="nil"/>
              <w:bottom w:val="single" w:sz="4" w:space="0" w:color="auto"/>
              <w:right w:val="single" w:sz="4" w:space="0" w:color="auto"/>
            </w:tcBorders>
            <w:shd w:val="clear" w:color="auto" w:fill="auto"/>
            <w:vAlign w:val="center"/>
            <w:hideMark/>
          </w:tcPr>
          <w:p w14:paraId="47D0F4C5" w14:textId="77777777"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Coordinación multisectorial ; los indicadores se centran en los esfuerzos interministeriales y las necesidades de las víctimas en los marcos nacionales</w:t>
            </w:r>
          </w:p>
        </w:tc>
      </w:tr>
      <w:tr w:rsidR="0024606B" w:rsidRPr="00A43F7C" w14:paraId="6BCFF765" w14:textId="77777777" w:rsidTr="005E12BF">
        <w:trPr>
          <w:trHeight w:val="598"/>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8808AEC" w14:textId="2003B84A"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32 </w:t>
            </w:r>
            <w:r w:rsidRPr="00A43F7C">
              <w:rPr>
                <w:rFonts w:ascii="Calibri" w:eastAsia="Times New Roman" w:hAnsi="Calibri" w:cs="Calibri"/>
                <w:kern w:val="0"/>
                <w:lang w:val="es-CO" w:eastAsia="fr-CH"/>
                <w14:ligatures w14:val="none"/>
              </w:rPr>
              <w:t>: Identificación de las víctimas, datos</w:t>
            </w:r>
          </w:p>
        </w:tc>
        <w:tc>
          <w:tcPr>
            <w:tcW w:w="3836" w:type="dxa"/>
            <w:tcBorders>
              <w:top w:val="nil"/>
              <w:left w:val="nil"/>
              <w:bottom w:val="single" w:sz="4" w:space="0" w:color="auto"/>
              <w:right w:val="single" w:sz="4" w:space="0" w:color="auto"/>
            </w:tcBorders>
            <w:shd w:val="clear" w:color="auto" w:fill="auto"/>
            <w:vAlign w:val="center"/>
            <w:hideMark/>
          </w:tcPr>
          <w:p w14:paraId="765E7704" w14:textId="350F8681"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8, 9 </w:t>
            </w:r>
            <w:r w:rsidRPr="00A43F7C">
              <w:rPr>
                <w:rFonts w:ascii="Calibri" w:eastAsia="Times New Roman" w:hAnsi="Calibri" w:cs="Calibri"/>
                <w:kern w:val="0"/>
                <w:lang w:val="es-CO" w:eastAsia="fr-CH"/>
                <w14:ligatures w14:val="none"/>
              </w:rPr>
              <w:t>: Datos, informes</w:t>
            </w:r>
          </w:p>
        </w:tc>
        <w:tc>
          <w:tcPr>
            <w:tcW w:w="7371" w:type="dxa"/>
            <w:tcBorders>
              <w:top w:val="nil"/>
              <w:left w:val="nil"/>
              <w:bottom w:val="single" w:sz="4" w:space="0" w:color="auto"/>
              <w:right w:val="single" w:sz="4" w:space="0" w:color="auto"/>
            </w:tcBorders>
            <w:shd w:val="clear" w:color="auto" w:fill="auto"/>
            <w:vAlign w:val="center"/>
            <w:hideMark/>
          </w:tcPr>
          <w:p w14:paraId="2108DB40" w14:textId="1E830DE8" w:rsidR="001F23BA" w:rsidRPr="00A43F7C" w:rsidRDefault="00922D46"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Informe del artículo 7; datos desglosados sobre víctimas de minas y otros artefactos explosivos</w:t>
            </w:r>
          </w:p>
        </w:tc>
      </w:tr>
      <w:tr w:rsidR="0024606B" w:rsidRPr="00A43F7C" w14:paraId="6738DF7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452D308" w14:textId="2A3886E7"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33 </w:t>
            </w:r>
            <w:r w:rsidRPr="00A43F7C">
              <w:rPr>
                <w:rFonts w:ascii="Calibri" w:eastAsia="Times New Roman" w:hAnsi="Calibri" w:cs="Calibri"/>
                <w:kern w:val="0"/>
                <w:lang w:val="es-CO" w:eastAsia="fr-CH"/>
                <w14:ligatures w14:val="none"/>
              </w:rPr>
              <w:t>: Servicios de emergencia y de salud para las víctimas</w:t>
            </w:r>
          </w:p>
        </w:tc>
        <w:tc>
          <w:tcPr>
            <w:tcW w:w="3836" w:type="dxa"/>
            <w:tcBorders>
              <w:top w:val="nil"/>
              <w:left w:val="nil"/>
              <w:bottom w:val="single" w:sz="4" w:space="0" w:color="auto"/>
              <w:right w:val="single" w:sz="4" w:space="0" w:color="auto"/>
            </w:tcBorders>
            <w:shd w:val="clear" w:color="auto" w:fill="auto"/>
            <w:vAlign w:val="center"/>
            <w:hideMark/>
          </w:tcPr>
          <w:p w14:paraId="18769EC5" w14:textId="0AFE9003"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18 </w:t>
            </w:r>
            <w:r w:rsidRPr="00A43F7C">
              <w:rPr>
                <w:rFonts w:ascii="Calibri" w:eastAsia="Times New Roman" w:hAnsi="Calibri" w:cs="Calibri"/>
                <w:kern w:val="0"/>
                <w:lang w:val="es-CO" w:eastAsia="fr-CH"/>
                <w14:ligatures w14:val="none"/>
              </w:rPr>
              <w:t>: Respuesta a emergencias, educación sobre riesgos en situaciones de emergencia</w:t>
            </w:r>
          </w:p>
        </w:tc>
        <w:tc>
          <w:tcPr>
            <w:tcW w:w="7371" w:type="dxa"/>
            <w:tcBorders>
              <w:top w:val="nil"/>
              <w:left w:val="nil"/>
              <w:bottom w:val="single" w:sz="4" w:space="0" w:color="auto"/>
              <w:right w:val="single" w:sz="4" w:space="0" w:color="auto"/>
            </w:tcBorders>
            <w:shd w:val="clear" w:color="auto" w:fill="auto"/>
            <w:vAlign w:val="center"/>
            <w:hideMark/>
          </w:tcPr>
          <w:p w14:paraId="19B59C46" w14:textId="77777777"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Salud y apoyo psicológico a las víctimas; indicadores miden los mecanismos de respuesta y la disponibilidad de atención sanitaria</w:t>
            </w:r>
          </w:p>
        </w:tc>
      </w:tr>
      <w:tr w:rsidR="0024606B" w:rsidRPr="00A43F7C" w14:paraId="742FF79B"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A7FBA9B" w14:textId="5D4EA746"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35 </w:t>
            </w:r>
            <w:r w:rsidRPr="00A43F7C">
              <w:rPr>
                <w:rFonts w:ascii="Calibri" w:eastAsia="Times New Roman" w:hAnsi="Calibri" w:cs="Calibri"/>
                <w:kern w:val="0"/>
                <w:lang w:val="es-CO" w:eastAsia="fr-CH"/>
                <w14:ligatures w14:val="none"/>
              </w:rPr>
              <w:t>: Accesibilidad a los servicios de rehabilitación</w:t>
            </w:r>
          </w:p>
        </w:tc>
        <w:tc>
          <w:tcPr>
            <w:tcW w:w="3836" w:type="dxa"/>
            <w:tcBorders>
              <w:top w:val="nil"/>
              <w:left w:val="nil"/>
              <w:bottom w:val="single" w:sz="4" w:space="0" w:color="auto"/>
              <w:right w:val="single" w:sz="4" w:space="0" w:color="auto"/>
            </w:tcBorders>
            <w:shd w:val="clear" w:color="auto" w:fill="auto"/>
            <w:vAlign w:val="center"/>
            <w:hideMark/>
          </w:tcPr>
          <w:p w14:paraId="7126A027" w14:textId="76798AD4"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40, 42 </w:t>
            </w:r>
            <w:r w:rsidRPr="00A43F7C">
              <w:rPr>
                <w:rFonts w:ascii="Calibri" w:eastAsia="Times New Roman" w:hAnsi="Calibri" w:cs="Calibri"/>
                <w:kern w:val="0"/>
                <w:lang w:val="es-CO" w:eastAsia="fr-CH"/>
                <w14:ligatures w14:val="none"/>
              </w:rPr>
              <w:t>: Alto nivel de implicación nacional y aumento de las asociaciones</w:t>
            </w:r>
          </w:p>
        </w:tc>
        <w:tc>
          <w:tcPr>
            <w:tcW w:w="7371" w:type="dxa"/>
            <w:tcBorders>
              <w:top w:val="nil"/>
              <w:left w:val="nil"/>
              <w:bottom w:val="single" w:sz="4" w:space="0" w:color="auto"/>
              <w:right w:val="single" w:sz="4" w:space="0" w:color="auto"/>
            </w:tcBorders>
            <w:shd w:val="clear" w:color="auto" w:fill="auto"/>
            <w:vAlign w:val="center"/>
            <w:hideMark/>
          </w:tcPr>
          <w:p w14:paraId="71DADBD2" w14:textId="49781D2A"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La rehabilitación llega a las zonas desatendidas; los indicadores rastrean la disponibilidad de servicios de rehabilitación y asociaciones mejoradas</w:t>
            </w:r>
          </w:p>
        </w:tc>
      </w:tr>
      <w:tr w:rsidR="0024606B" w:rsidRPr="00A43F7C" w14:paraId="41B15E4D"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F3AD9EF" w14:textId="53B1A8F8"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36 </w:t>
            </w:r>
            <w:r w:rsidRPr="00A43F7C">
              <w:rPr>
                <w:rFonts w:ascii="Calibri" w:eastAsia="Times New Roman" w:hAnsi="Calibri" w:cs="Calibri"/>
                <w:kern w:val="0"/>
                <w:lang w:val="es-CO" w:eastAsia="fr-CH"/>
                <w14:ligatures w14:val="none"/>
              </w:rPr>
              <w:t>: Salud mental y acceso al apoyo entre pares</w:t>
            </w:r>
          </w:p>
        </w:tc>
        <w:tc>
          <w:tcPr>
            <w:tcW w:w="3836" w:type="dxa"/>
            <w:tcBorders>
              <w:top w:val="nil"/>
              <w:left w:val="nil"/>
              <w:bottom w:val="single" w:sz="4" w:space="0" w:color="auto"/>
              <w:right w:val="single" w:sz="4" w:space="0" w:color="auto"/>
            </w:tcBorders>
            <w:shd w:val="clear" w:color="auto" w:fill="auto"/>
            <w:vAlign w:val="center"/>
            <w:hideMark/>
          </w:tcPr>
          <w:p w14:paraId="3FC7A3EE" w14:textId="497C42AB"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3 </w:t>
            </w:r>
            <w:r w:rsidRPr="00A43F7C">
              <w:rPr>
                <w:rFonts w:ascii="Calibri" w:eastAsia="Times New Roman" w:hAnsi="Calibri" w:cs="Calibri"/>
                <w:kern w:val="0"/>
                <w:lang w:val="es-CO" w:eastAsia="fr-CH"/>
                <w14:ligatures w14:val="none"/>
              </w:rPr>
              <w:t>: Integración, esfuerzos específicos según el contexto</w:t>
            </w:r>
          </w:p>
        </w:tc>
        <w:tc>
          <w:tcPr>
            <w:tcW w:w="7371" w:type="dxa"/>
            <w:tcBorders>
              <w:top w:val="nil"/>
              <w:left w:val="nil"/>
              <w:bottom w:val="single" w:sz="4" w:space="0" w:color="auto"/>
              <w:right w:val="single" w:sz="4" w:space="0" w:color="auto"/>
            </w:tcBorders>
            <w:shd w:val="clear" w:color="auto" w:fill="auto"/>
            <w:vAlign w:val="center"/>
            <w:hideMark/>
          </w:tcPr>
          <w:p w14:paraId="68E8AFE9" w14:textId="701E41DB" w:rsidR="001F23BA" w:rsidRPr="00A43F7C" w:rsidRDefault="000C12D8"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SMAPS; los indicadores cubren el acceso de las víctimas a servicios psicológicos y apoyo entre pares, compromisos y planes nacionales</w:t>
            </w:r>
          </w:p>
        </w:tc>
      </w:tr>
      <w:tr w:rsidR="0024606B" w:rsidRPr="00A43F7C" w14:paraId="44FC2D83"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C7B95F3" w14:textId="74F23B5F"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37 </w:t>
            </w:r>
            <w:r w:rsidRPr="00A43F7C">
              <w:rPr>
                <w:rFonts w:ascii="Calibri" w:eastAsia="Times New Roman" w:hAnsi="Calibri" w:cs="Calibri"/>
                <w:kern w:val="0"/>
                <w:lang w:val="es-CO" w:eastAsia="fr-CH"/>
                <w14:ligatures w14:val="none"/>
              </w:rPr>
              <w:t>: Inclusión social y económica</w:t>
            </w:r>
          </w:p>
        </w:tc>
        <w:tc>
          <w:tcPr>
            <w:tcW w:w="3836" w:type="dxa"/>
            <w:tcBorders>
              <w:top w:val="nil"/>
              <w:left w:val="nil"/>
              <w:bottom w:val="single" w:sz="4" w:space="0" w:color="auto"/>
              <w:right w:val="single" w:sz="4" w:space="0" w:color="auto"/>
            </w:tcBorders>
            <w:shd w:val="clear" w:color="auto" w:fill="auto"/>
            <w:vAlign w:val="center"/>
            <w:hideMark/>
          </w:tcPr>
          <w:p w14:paraId="3C346D49" w14:textId="4751ADE7"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5, 40, 41 </w:t>
            </w:r>
            <w:r w:rsidRPr="00A43F7C">
              <w:rPr>
                <w:rFonts w:ascii="Calibri" w:eastAsia="Times New Roman" w:hAnsi="Calibri" w:cs="Calibri"/>
                <w:kern w:val="0"/>
                <w:lang w:val="es-CO" w:eastAsia="fr-CH"/>
                <w14:ligatures w14:val="none"/>
              </w:rPr>
              <w:t>: Apoyo socioeconómico</w:t>
            </w:r>
          </w:p>
        </w:tc>
        <w:tc>
          <w:tcPr>
            <w:tcW w:w="7371" w:type="dxa"/>
            <w:tcBorders>
              <w:top w:val="nil"/>
              <w:left w:val="nil"/>
              <w:bottom w:val="single" w:sz="4" w:space="0" w:color="auto"/>
              <w:right w:val="single" w:sz="4" w:space="0" w:color="auto"/>
            </w:tcBorders>
            <w:shd w:val="clear" w:color="auto" w:fill="auto"/>
            <w:vAlign w:val="center"/>
            <w:hideMark/>
          </w:tcPr>
          <w:p w14:paraId="42515379" w14:textId="2B32926B"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Acceso a la educación y al empleo; los indicadores miden el alcance de los programas sociales y económicos para las víctimas y los recursos nacionales</w:t>
            </w:r>
          </w:p>
        </w:tc>
      </w:tr>
      <w:tr w:rsidR="0024606B" w:rsidRPr="00A43F7C" w14:paraId="77851902"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96ACB4A" w14:textId="429304EB"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38 </w:t>
            </w:r>
            <w:r w:rsidRPr="00A43F7C">
              <w:rPr>
                <w:rFonts w:ascii="Calibri" w:eastAsia="Times New Roman" w:hAnsi="Calibri" w:cs="Calibri"/>
                <w:kern w:val="0"/>
                <w:lang w:val="es-CO" w:eastAsia="fr-CH"/>
                <w14:ligatures w14:val="none"/>
              </w:rPr>
              <w:t>: La seguridad en los planes humanitarios</w:t>
            </w:r>
          </w:p>
        </w:tc>
        <w:tc>
          <w:tcPr>
            <w:tcW w:w="3836" w:type="dxa"/>
            <w:tcBorders>
              <w:top w:val="nil"/>
              <w:left w:val="nil"/>
              <w:bottom w:val="single" w:sz="4" w:space="0" w:color="auto"/>
              <w:right w:val="single" w:sz="4" w:space="0" w:color="auto"/>
            </w:tcBorders>
            <w:shd w:val="clear" w:color="auto" w:fill="auto"/>
            <w:vAlign w:val="center"/>
            <w:hideMark/>
          </w:tcPr>
          <w:p w14:paraId="3105A169" w14:textId="7BF3FB9E"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26 </w:t>
            </w:r>
            <w:r w:rsidRPr="00A43F7C">
              <w:rPr>
                <w:rFonts w:ascii="Calibri" w:eastAsia="Times New Roman" w:hAnsi="Calibri" w:cs="Calibri"/>
                <w:kern w:val="0"/>
                <w:lang w:val="es-CO" w:eastAsia="fr-CH"/>
                <w14:ligatures w14:val="none"/>
              </w:rPr>
              <w:t>: Reducción de riesgos, planificación inclusiva para las comunidades afectadas</w:t>
            </w:r>
          </w:p>
        </w:tc>
        <w:tc>
          <w:tcPr>
            <w:tcW w:w="7371" w:type="dxa"/>
            <w:tcBorders>
              <w:top w:val="nil"/>
              <w:left w:val="nil"/>
              <w:bottom w:val="single" w:sz="4" w:space="0" w:color="auto"/>
              <w:right w:val="single" w:sz="4" w:space="0" w:color="auto"/>
            </w:tcBorders>
            <w:shd w:val="clear" w:color="auto" w:fill="auto"/>
            <w:vAlign w:val="center"/>
            <w:hideMark/>
          </w:tcPr>
          <w:p w14:paraId="400E1695" w14:textId="635A8300"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 xml:space="preserve">Seguridad en situaciones de emergencia, especialmente para víctimas de minas ; indicadores que monitorean la integración de la seguridad de las víctimas en los </w:t>
            </w:r>
            <w:r w:rsidRPr="00A43F7C">
              <w:rPr>
                <w:rFonts w:ascii="Calibri" w:eastAsia="Times New Roman" w:hAnsi="Calibri" w:cs="Calibri"/>
                <w:kern w:val="0"/>
                <w:lang w:val="es-CO" w:eastAsia="fr-CH"/>
                <w14:ligatures w14:val="none"/>
              </w:rPr>
              <w:lastRenderedPageBreak/>
              <w:t>planes de crisis y en programas de educación y reducción de riesgos adaptados a las necesidades de la comunidad</w:t>
            </w:r>
          </w:p>
        </w:tc>
      </w:tr>
      <w:tr w:rsidR="0024606B" w:rsidRPr="00A43F7C" w14:paraId="650F8DB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81D5B7C" w14:textId="2C4D6B0C"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lastRenderedPageBreak/>
              <w:t xml:space="preserve">Acción 39 </w:t>
            </w:r>
            <w:r w:rsidRPr="00A43F7C">
              <w:rPr>
                <w:rFonts w:ascii="Calibri" w:eastAsia="Times New Roman" w:hAnsi="Calibri" w:cs="Calibri"/>
                <w:kern w:val="0"/>
                <w:lang w:val="es-CO" w:eastAsia="fr-CH"/>
                <w14:ligatures w14:val="none"/>
              </w:rPr>
              <w:t>: Accesibilidad y participación</w:t>
            </w:r>
          </w:p>
        </w:tc>
        <w:tc>
          <w:tcPr>
            <w:tcW w:w="3836" w:type="dxa"/>
            <w:tcBorders>
              <w:top w:val="nil"/>
              <w:left w:val="nil"/>
              <w:bottom w:val="single" w:sz="4" w:space="0" w:color="auto"/>
              <w:right w:val="single" w:sz="4" w:space="0" w:color="auto"/>
            </w:tcBorders>
            <w:shd w:val="clear" w:color="auto" w:fill="auto"/>
            <w:vAlign w:val="center"/>
            <w:hideMark/>
          </w:tcPr>
          <w:p w14:paraId="294B8455" w14:textId="53DFDD60"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2 </w:t>
            </w:r>
            <w:r w:rsidRPr="00A43F7C">
              <w:rPr>
                <w:rFonts w:ascii="Calibri" w:eastAsia="Times New Roman" w:hAnsi="Calibri" w:cs="Calibri"/>
                <w:kern w:val="0"/>
                <w:lang w:val="es-CO" w:eastAsia="fr-CH"/>
                <w14:ligatures w14:val="none"/>
              </w:rPr>
              <w:t>: Inclusión, capacidad nacional</w:t>
            </w:r>
          </w:p>
        </w:tc>
        <w:tc>
          <w:tcPr>
            <w:tcW w:w="7371" w:type="dxa"/>
            <w:tcBorders>
              <w:top w:val="nil"/>
              <w:left w:val="nil"/>
              <w:bottom w:val="single" w:sz="4" w:space="0" w:color="auto"/>
              <w:right w:val="single" w:sz="4" w:space="0" w:color="auto"/>
            </w:tcBorders>
            <w:shd w:val="clear" w:color="auto" w:fill="auto"/>
            <w:vAlign w:val="center"/>
            <w:hideMark/>
          </w:tcPr>
          <w:p w14:paraId="51207404" w14:textId="02E6AA27"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Eliminación de barreras a la participación: indicadores que miden la representación de las víctimas y los ajustes razonables</w:t>
            </w:r>
          </w:p>
        </w:tc>
      </w:tr>
    </w:tbl>
    <w:p w14:paraId="0E0BFA12" w14:textId="77777777" w:rsidR="006F3D62" w:rsidRPr="00A43F7C" w:rsidRDefault="006F3D62" w:rsidP="00C84669">
      <w:pPr>
        <w:spacing w:line="276" w:lineRule="auto"/>
        <w:jc w:val="both"/>
        <w:rPr>
          <w:rFonts w:ascii="Calibri" w:eastAsiaTheme="minorEastAsia" w:hAnsi="Calibri" w:cs="Calibri"/>
          <w:sz w:val="24"/>
          <w:szCs w:val="24"/>
          <w:lang w:val="es-CO"/>
        </w:rPr>
      </w:pPr>
    </w:p>
    <w:sectPr w:rsidR="006F3D62" w:rsidRPr="00A43F7C" w:rsidSect="004977CC">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CC9FB" w14:textId="77777777" w:rsidR="008B22E5" w:rsidRDefault="008B22E5" w:rsidP="0074430C">
      <w:pPr>
        <w:spacing w:after="0" w:line="240" w:lineRule="auto"/>
      </w:pPr>
      <w:r>
        <w:separator/>
      </w:r>
    </w:p>
  </w:endnote>
  <w:endnote w:type="continuationSeparator" w:id="0">
    <w:p w14:paraId="748985B7" w14:textId="77777777" w:rsidR="008B22E5" w:rsidRDefault="008B22E5" w:rsidP="0074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14305"/>
      <w:docPartObj>
        <w:docPartGallery w:val="Page Numbers (Bottom of Page)"/>
        <w:docPartUnique/>
      </w:docPartObj>
    </w:sdtPr>
    <w:sdtEndPr>
      <w:rPr>
        <w:noProof/>
      </w:rPr>
    </w:sdtEndPr>
    <w:sdtContent>
      <w:p w14:paraId="00587A8D" w14:textId="1B2C9CEC" w:rsidR="00896A41" w:rsidRDefault="00896A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F98EB" w14:textId="77777777" w:rsidR="00896A41" w:rsidRDefault="0089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1610" w14:textId="77777777" w:rsidR="008B22E5" w:rsidRDefault="008B22E5" w:rsidP="0074430C">
      <w:pPr>
        <w:spacing w:after="0" w:line="240" w:lineRule="auto"/>
      </w:pPr>
      <w:r>
        <w:separator/>
      </w:r>
    </w:p>
  </w:footnote>
  <w:footnote w:type="continuationSeparator" w:id="0">
    <w:p w14:paraId="20FA2CF7" w14:textId="77777777" w:rsidR="008B22E5" w:rsidRDefault="008B22E5" w:rsidP="0074430C">
      <w:pPr>
        <w:spacing w:after="0" w:line="240" w:lineRule="auto"/>
      </w:pPr>
      <w:r>
        <w:continuationSeparator/>
      </w:r>
    </w:p>
  </w:footnote>
  <w:footnote w:id="1">
    <w:p w14:paraId="6BBB6C95" w14:textId="2C57A86E" w:rsidR="007F119F" w:rsidRDefault="007F119F">
      <w:pPr>
        <w:pStyle w:val="FootnoteText"/>
        <w:rPr>
          <w:sz w:val="16"/>
          <w:szCs w:val="16"/>
        </w:rPr>
      </w:pPr>
      <w:r>
        <w:rPr>
          <w:rStyle w:val="FootnoteReference"/>
        </w:rPr>
        <w:footnoteRef/>
      </w:r>
      <w:r>
        <w:t xml:space="preserve"> </w:t>
      </w:r>
      <w:r w:rsidR="0060627D" w:rsidRPr="005A0A2C">
        <w:rPr>
          <w:sz w:val="16"/>
          <w:szCs w:val="16"/>
        </w:rPr>
        <w:t xml:space="preserve">La Guía para la presentación de informes proporciona orientación detallada sobre la presentación de informes anuales en virtud del artículo 7, incluida la asistencia a las víctimas. La Guía para la presentación de informes está disponible en varios idiomas en el sitio web de la Convención, en: </w:t>
      </w:r>
      <w:hyperlink r:id="rId1" w:history="1">
        <w:r w:rsidR="007531C1" w:rsidRPr="008C5A70">
          <w:rPr>
            <w:rStyle w:val="Hyperlink"/>
            <w:sz w:val="16"/>
            <w:szCs w:val="16"/>
          </w:rPr>
          <w:t>www.apminebanconvention.org/en/resources/publications</w:t>
        </w:r>
      </w:hyperlink>
      <w:r w:rsidR="007531C1">
        <w:rPr>
          <w:sz w:val="16"/>
          <w:szCs w:val="16"/>
        </w:rPr>
        <w:t xml:space="preserve"> </w:t>
      </w:r>
    </w:p>
    <w:p w14:paraId="5F6BE254" w14:textId="77777777" w:rsidR="007531C1" w:rsidRDefault="007531C1">
      <w:pPr>
        <w:pStyle w:val="FootnoteText"/>
      </w:pPr>
    </w:p>
  </w:footnote>
  <w:footnote w:id="2">
    <w:p w14:paraId="55C4C93A" w14:textId="078C247D" w:rsidR="0074430C" w:rsidRPr="007C33A6" w:rsidRDefault="0074430C" w:rsidP="00A86F1D">
      <w:pPr>
        <w:pStyle w:val="FootnoteText"/>
        <w:jc w:val="both"/>
        <w:rPr>
          <w:sz w:val="14"/>
          <w:szCs w:val="14"/>
        </w:rPr>
      </w:pPr>
      <w:r w:rsidRPr="007C33A6">
        <w:rPr>
          <w:rStyle w:val="FootnoteReference"/>
          <w:sz w:val="14"/>
          <w:szCs w:val="14"/>
        </w:rPr>
        <w:footnoteRef/>
      </w:r>
      <w:r w:rsidRPr="007C33A6">
        <w:rPr>
          <w:sz w:val="14"/>
          <w:szCs w:val="14"/>
        </w:rPr>
        <w:t xml:space="preserve"> </w:t>
      </w:r>
      <w:r w:rsidR="005A305A" w:rsidRPr="007662FF">
        <w:rPr>
          <w:sz w:val="16"/>
          <w:szCs w:val="16"/>
          <w:lang w:val="en-US"/>
        </w:rPr>
        <w:t>Los siguientes Estados Partes han informado de víctimas de minas en zonas bajo su jurisdicción o control: Afganistán, Albania, Angola, Argelia, Bosnia y Herzegovina, Burundi, Camboya, Chad, Chile, Colombia, Croacia, El Salvador, Eritrea, Etiopía, Guinea-Bissau, Iraq, Jordania, Malí, Mauritania, Mozambique, Nicaragua, Níger, Nigeria, Palestina, Perú, República Democrática del Congo, Senegal, Serbia, Somalia, Sri Lanka, Sudán, Sudán del Sur, Tailandia, Tayikistán, Turquía, Ucrania, Uganda, Yemen y Zimbabwe.</w:t>
      </w:r>
    </w:p>
  </w:footnote>
  <w:footnote w:id="3">
    <w:p w14:paraId="572B1320" w14:textId="63E27BCF" w:rsidR="003C2118" w:rsidRDefault="003C2118">
      <w:pPr>
        <w:pStyle w:val="FootnoteText"/>
      </w:pPr>
      <w:r>
        <w:rPr>
          <w:rStyle w:val="FootnoteReference"/>
        </w:rPr>
        <w:footnoteRef/>
      </w:r>
      <w:r>
        <w:t xml:space="preserve"> </w:t>
      </w:r>
      <w:r w:rsidR="00754B1D" w:rsidRPr="00A4446A">
        <w:rPr>
          <w:sz w:val="18"/>
          <w:szCs w:val="18"/>
        </w:rPr>
        <w:t>La asistencia a las víctimas no requiere necesariamente un plan nacional independiente. En cambio, y de conformidad con el enfoque integrado, las disposiciones de asistencia a las víctimas deberían integrarse en los planes o estrategias nacionales existentes sobre los derechos de las personas con discapacidad u otros sectores generales como la salud, los derechos humanos, el desarrollo nacional, la reducción de la pobreza, la educación, etc. La pregunta 30.2.a se refiere a esos marcos nacionales más amplios.</w:t>
      </w:r>
    </w:p>
  </w:footnote>
  <w:footnote w:id="4">
    <w:p w14:paraId="58B005B4" w14:textId="4416727E" w:rsidR="00512839" w:rsidRDefault="00512839">
      <w:pPr>
        <w:pStyle w:val="FootnoteText"/>
      </w:pPr>
      <w:r>
        <w:rPr>
          <w:rStyle w:val="FootnoteReference"/>
        </w:rPr>
        <w:footnoteRef/>
      </w:r>
      <w:r>
        <w:t xml:space="preserve">La OMS presenta los 50 productos más esenciales, a través de su Lista de productos de asistencia prioritarios (APL): </w:t>
      </w:r>
      <w:hyperlink r:id="rId2" w:history="1">
        <w:r w:rsidRPr="009D55F7">
          <w:rPr>
            <w:rStyle w:val="Hyperlink"/>
          </w:rPr>
          <w:t>https://www.who.int/publications/i/item/priority-assistive-products-list</w:t>
        </w:r>
      </w:hyperlink>
      <w:r>
        <w:t xml:space="preserve"> </w:t>
      </w:r>
    </w:p>
  </w:footnote>
  <w:footnote w:id="5">
    <w:p w14:paraId="03685313" w14:textId="7EAAA4E4" w:rsidR="0065155A" w:rsidRDefault="0065155A">
      <w:pPr>
        <w:pStyle w:val="FootnoteText"/>
      </w:pPr>
      <w:r>
        <w:rPr>
          <w:rStyle w:val="FootnoteReference"/>
        </w:rPr>
        <w:footnoteRef/>
      </w:r>
      <w:r>
        <w:t>De los cuatro indicadores de la Acción 40, dos (1 y 4) se incluyen en la presente Lista de verificación debido a su relevancia para la obligación de asistencia a las víctimas.</w:t>
      </w:r>
    </w:p>
  </w:footnote>
  <w:footnote w:id="6">
    <w:p w14:paraId="0F556CD5" w14:textId="7E85E1F4" w:rsidR="006D1942" w:rsidRDefault="006D1942">
      <w:pPr>
        <w:pStyle w:val="FootnoteText"/>
      </w:pPr>
      <w:r>
        <w:rPr>
          <w:rStyle w:val="FootnoteReference"/>
        </w:rPr>
        <w:footnoteRef/>
      </w:r>
      <w:r>
        <w:t xml:space="preserve"> </w:t>
      </w:r>
      <w:r w:rsidRPr="003C6483">
        <w:rPr>
          <w:sz w:val="16"/>
          <w:szCs w:val="16"/>
        </w:rPr>
        <w:t>El Comité de la Convención para la Mejora de la Cooperación y la Asistencia facilita el Enfoque Individualizado (EI) en respuesta a las solicitudes de los Estados Partes. El evento de EI ofrece una valiosa oportunidad para que los Estados Partes con obligaciones pendientes se pongan en contacto con aquellos Estados Partes que están en condiciones de ofrecer asistencia, así como con otros organismos donantes. Para obtener más información al respecto, comuníquese con la Unidad de Apoyo a la Implementación (UAI).</w:t>
      </w:r>
      <w:r w:rsidR="004738F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6D9F"/>
    <w:multiLevelType w:val="hybridMultilevel"/>
    <w:tmpl w:val="3EA21F56"/>
    <w:lvl w:ilvl="0" w:tplc="10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6866C11"/>
    <w:multiLevelType w:val="hybridMultilevel"/>
    <w:tmpl w:val="FBF484C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8574D0"/>
    <w:multiLevelType w:val="hybridMultilevel"/>
    <w:tmpl w:val="5CA0D7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F893233"/>
    <w:multiLevelType w:val="hybridMultilevel"/>
    <w:tmpl w:val="729677F4"/>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EC3A7A"/>
    <w:multiLevelType w:val="hybridMultilevel"/>
    <w:tmpl w:val="518E0CD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6F27396"/>
    <w:multiLevelType w:val="hybridMultilevel"/>
    <w:tmpl w:val="3A809B4C"/>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87909E3"/>
    <w:multiLevelType w:val="hybridMultilevel"/>
    <w:tmpl w:val="A6FA6A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073231"/>
    <w:multiLevelType w:val="hybridMultilevel"/>
    <w:tmpl w:val="D116CFC8"/>
    <w:lvl w:ilvl="0" w:tplc="BA001B52">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3BD3540"/>
    <w:multiLevelType w:val="hybridMultilevel"/>
    <w:tmpl w:val="2C8C4D9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4D00095"/>
    <w:multiLevelType w:val="multilevel"/>
    <w:tmpl w:val="3348B0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655AB"/>
    <w:multiLevelType w:val="hybridMultilevel"/>
    <w:tmpl w:val="1E4EDD4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6182A9C"/>
    <w:multiLevelType w:val="hybridMultilevel"/>
    <w:tmpl w:val="9AF07070"/>
    <w:lvl w:ilvl="0" w:tplc="B314B3C0">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6E25712"/>
    <w:multiLevelType w:val="hybridMultilevel"/>
    <w:tmpl w:val="85A8E96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AAA779F"/>
    <w:multiLevelType w:val="hybridMultilevel"/>
    <w:tmpl w:val="B4105C9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EED0377"/>
    <w:multiLevelType w:val="hybridMultilevel"/>
    <w:tmpl w:val="499441C2"/>
    <w:lvl w:ilvl="0" w:tplc="100C000F">
      <w:start w:val="1"/>
      <w:numFmt w:val="decimal"/>
      <w:lvlText w:val="%1."/>
      <w:lvlJc w:val="left"/>
      <w:pPr>
        <w:ind w:left="1288" w:hanging="360"/>
      </w:pPr>
    </w:lvl>
    <w:lvl w:ilvl="1" w:tplc="100C0019" w:tentative="1">
      <w:start w:val="1"/>
      <w:numFmt w:val="lowerLetter"/>
      <w:lvlText w:val="%2."/>
      <w:lvlJc w:val="left"/>
      <w:pPr>
        <w:ind w:left="2008" w:hanging="360"/>
      </w:pPr>
    </w:lvl>
    <w:lvl w:ilvl="2" w:tplc="100C001B" w:tentative="1">
      <w:start w:val="1"/>
      <w:numFmt w:val="lowerRoman"/>
      <w:lvlText w:val="%3."/>
      <w:lvlJc w:val="right"/>
      <w:pPr>
        <w:ind w:left="2728" w:hanging="180"/>
      </w:pPr>
    </w:lvl>
    <w:lvl w:ilvl="3" w:tplc="100C000F" w:tentative="1">
      <w:start w:val="1"/>
      <w:numFmt w:val="decimal"/>
      <w:lvlText w:val="%4."/>
      <w:lvlJc w:val="left"/>
      <w:pPr>
        <w:ind w:left="3448" w:hanging="360"/>
      </w:pPr>
    </w:lvl>
    <w:lvl w:ilvl="4" w:tplc="100C0019" w:tentative="1">
      <w:start w:val="1"/>
      <w:numFmt w:val="lowerLetter"/>
      <w:lvlText w:val="%5."/>
      <w:lvlJc w:val="left"/>
      <w:pPr>
        <w:ind w:left="4168" w:hanging="360"/>
      </w:pPr>
    </w:lvl>
    <w:lvl w:ilvl="5" w:tplc="100C001B" w:tentative="1">
      <w:start w:val="1"/>
      <w:numFmt w:val="lowerRoman"/>
      <w:lvlText w:val="%6."/>
      <w:lvlJc w:val="right"/>
      <w:pPr>
        <w:ind w:left="4888" w:hanging="180"/>
      </w:pPr>
    </w:lvl>
    <w:lvl w:ilvl="6" w:tplc="100C000F" w:tentative="1">
      <w:start w:val="1"/>
      <w:numFmt w:val="decimal"/>
      <w:lvlText w:val="%7."/>
      <w:lvlJc w:val="left"/>
      <w:pPr>
        <w:ind w:left="5608" w:hanging="360"/>
      </w:pPr>
    </w:lvl>
    <w:lvl w:ilvl="7" w:tplc="100C0019" w:tentative="1">
      <w:start w:val="1"/>
      <w:numFmt w:val="lowerLetter"/>
      <w:lvlText w:val="%8."/>
      <w:lvlJc w:val="left"/>
      <w:pPr>
        <w:ind w:left="6328" w:hanging="360"/>
      </w:pPr>
    </w:lvl>
    <w:lvl w:ilvl="8" w:tplc="100C001B" w:tentative="1">
      <w:start w:val="1"/>
      <w:numFmt w:val="lowerRoman"/>
      <w:lvlText w:val="%9."/>
      <w:lvlJc w:val="right"/>
      <w:pPr>
        <w:ind w:left="7048" w:hanging="180"/>
      </w:pPr>
    </w:lvl>
  </w:abstractNum>
  <w:abstractNum w:abstractNumId="15" w15:restartNumberingAfterBreak="0">
    <w:nsid w:val="31B356D1"/>
    <w:multiLevelType w:val="hybridMultilevel"/>
    <w:tmpl w:val="EA22BB12"/>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7A2DA2"/>
    <w:multiLevelType w:val="hybridMultilevel"/>
    <w:tmpl w:val="0FF47A32"/>
    <w:lvl w:ilvl="0" w:tplc="100C0019">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6FF06E2"/>
    <w:multiLevelType w:val="hybridMultilevel"/>
    <w:tmpl w:val="EC507B6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8C6452A"/>
    <w:multiLevelType w:val="hybridMultilevel"/>
    <w:tmpl w:val="ACE66E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9344B54"/>
    <w:multiLevelType w:val="hybridMultilevel"/>
    <w:tmpl w:val="55703F46"/>
    <w:lvl w:ilvl="0" w:tplc="AE5A58F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9E3749B"/>
    <w:multiLevelType w:val="hybridMultilevel"/>
    <w:tmpl w:val="7E587C44"/>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B415AFE"/>
    <w:multiLevelType w:val="hybridMultilevel"/>
    <w:tmpl w:val="259E6FF8"/>
    <w:lvl w:ilvl="0" w:tplc="4D4A5FA6">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B5275FE"/>
    <w:multiLevelType w:val="hybridMultilevel"/>
    <w:tmpl w:val="D6F4F94E"/>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C9C6DEB"/>
    <w:multiLevelType w:val="hybridMultilevel"/>
    <w:tmpl w:val="B2DC1184"/>
    <w:lvl w:ilvl="0" w:tplc="10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475544"/>
    <w:multiLevelType w:val="hybridMultilevel"/>
    <w:tmpl w:val="92B00F36"/>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01E7D63"/>
    <w:multiLevelType w:val="hybridMultilevel"/>
    <w:tmpl w:val="D5906FE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20611A3"/>
    <w:multiLevelType w:val="hybridMultilevel"/>
    <w:tmpl w:val="E350F728"/>
    <w:lvl w:ilvl="0" w:tplc="465CB89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560C93"/>
    <w:multiLevelType w:val="hybridMultilevel"/>
    <w:tmpl w:val="34F0293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ABF3EDD"/>
    <w:multiLevelType w:val="hybridMultilevel"/>
    <w:tmpl w:val="872ADA26"/>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AD04686"/>
    <w:multiLevelType w:val="hybridMultilevel"/>
    <w:tmpl w:val="93A25B7C"/>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BC45596"/>
    <w:multiLevelType w:val="hybridMultilevel"/>
    <w:tmpl w:val="529A69D2"/>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EB258F5"/>
    <w:multiLevelType w:val="hybridMultilevel"/>
    <w:tmpl w:val="0CC8D3E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019082B"/>
    <w:multiLevelType w:val="multilevel"/>
    <w:tmpl w:val="79E26FCE"/>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68D2534"/>
    <w:multiLevelType w:val="hybridMultilevel"/>
    <w:tmpl w:val="F9CC8C6C"/>
    <w:lvl w:ilvl="0" w:tplc="9ED002AA">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9C65A8F"/>
    <w:multiLevelType w:val="hybridMultilevel"/>
    <w:tmpl w:val="14A09CB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B1D343E"/>
    <w:multiLevelType w:val="hybridMultilevel"/>
    <w:tmpl w:val="81AC2310"/>
    <w:lvl w:ilvl="0" w:tplc="5EAED7CE">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CE03E82"/>
    <w:multiLevelType w:val="hybridMultilevel"/>
    <w:tmpl w:val="C9C2D6C2"/>
    <w:lvl w:ilvl="0" w:tplc="70420BF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DD916EC"/>
    <w:multiLevelType w:val="hybridMultilevel"/>
    <w:tmpl w:val="5448B0C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04E543A"/>
    <w:multiLevelType w:val="hybridMultilevel"/>
    <w:tmpl w:val="9FD889DE"/>
    <w:lvl w:ilvl="0" w:tplc="966A0642">
      <w:start w:val="1"/>
      <w:numFmt w:val="decimal"/>
      <w:lvlText w:val="%1."/>
      <w:lvlJc w:val="left"/>
      <w:pPr>
        <w:ind w:left="1004" w:hanging="360"/>
      </w:pPr>
      <w:rPr>
        <w:rFonts w:ascii="Calibri" w:eastAsiaTheme="minorEastAsia" w:hAnsi="Calibri" w:cs="Calibri"/>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9" w15:restartNumberingAfterBreak="0">
    <w:nsid w:val="6117027E"/>
    <w:multiLevelType w:val="hybridMultilevel"/>
    <w:tmpl w:val="9870A4D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5E24F74"/>
    <w:multiLevelType w:val="hybridMultilevel"/>
    <w:tmpl w:val="B9FA33DC"/>
    <w:lvl w:ilvl="0" w:tplc="100C000F">
      <w:start w:val="1"/>
      <w:numFmt w:val="decimal"/>
      <w:lvlText w:val="%1."/>
      <w:lvlJc w:val="left"/>
      <w:pPr>
        <w:ind w:left="1800" w:hanging="360"/>
      </w:p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41" w15:restartNumberingAfterBreak="0">
    <w:nsid w:val="66046646"/>
    <w:multiLevelType w:val="hybridMultilevel"/>
    <w:tmpl w:val="1F487C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7B30FA3"/>
    <w:multiLevelType w:val="hybridMultilevel"/>
    <w:tmpl w:val="340E815E"/>
    <w:lvl w:ilvl="0" w:tplc="100C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0E7670"/>
    <w:multiLevelType w:val="hybridMultilevel"/>
    <w:tmpl w:val="23107218"/>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B0A37BD"/>
    <w:multiLevelType w:val="hybridMultilevel"/>
    <w:tmpl w:val="AABC6BA4"/>
    <w:lvl w:ilvl="0" w:tplc="24321DBA">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5" w15:restartNumberingAfterBreak="0">
    <w:nsid w:val="6BDB730A"/>
    <w:multiLevelType w:val="hybridMultilevel"/>
    <w:tmpl w:val="731EBCA0"/>
    <w:lvl w:ilvl="0" w:tplc="ED80FAC0">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1ED5596"/>
    <w:multiLevelType w:val="hybridMultilevel"/>
    <w:tmpl w:val="C5B8B63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8E54785"/>
    <w:multiLevelType w:val="hybridMultilevel"/>
    <w:tmpl w:val="C6E4947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98950DA"/>
    <w:multiLevelType w:val="hybridMultilevel"/>
    <w:tmpl w:val="DE54CF7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EFC4BE5"/>
    <w:multiLevelType w:val="hybridMultilevel"/>
    <w:tmpl w:val="635E9DA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3860365">
    <w:abstractNumId w:val="38"/>
  </w:num>
  <w:num w:numId="2" w16cid:durableId="1040936626">
    <w:abstractNumId w:val="26"/>
  </w:num>
  <w:num w:numId="3" w16cid:durableId="705839066">
    <w:abstractNumId w:val="36"/>
  </w:num>
  <w:num w:numId="4" w16cid:durableId="337511681">
    <w:abstractNumId w:val="42"/>
  </w:num>
  <w:num w:numId="5" w16cid:durableId="1317997894">
    <w:abstractNumId w:val="33"/>
  </w:num>
  <w:num w:numId="6" w16cid:durableId="1006905111">
    <w:abstractNumId w:val="35"/>
  </w:num>
  <w:num w:numId="7" w16cid:durableId="1508667326">
    <w:abstractNumId w:val="8"/>
  </w:num>
  <w:num w:numId="8" w16cid:durableId="1298414116">
    <w:abstractNumId w:val="24"/>
  </w:num>
  <w:num w:numId="9" w16cid:durableId="339427294">
    <w:abstractNumId w:val="23"/>
  </w:num>
  <w:num w:numId="10" w16cid:durableId="730881988">
    <w:abstractNumId w:val="7"/>
  </w:num>
  <w:num w:numId="11" w16cid:durableId="760875096">
    <w:abstractNumId w:val="34"/>
  </w:num>
  <w:num w:numId="12" w16cid:durableId="390348967">
    <w:abstractNumId w:val="10"/>
  </w:num>
  <w:num w:numId="13" w16cid:durableId="1383089990">
    <w:abstractNumId w:val="28"/>
  </w:num>
  <w:num w:numId="14" w16cid:durableId="1060253533">
    <w:abstractNumId w:val="30"/>
  </w:num>
  <w:num w:numId="15" w16cid:durableId="664865695">
    <w:abstractNumId w:val="45"/>
  </w:num>
  <w:num w:numId="16" w16cid:durableId="472874311">
    <w:abstractNumId w:val="31"/>
  </w:num>
  <w:num w:numId="17" w16cid:durableId="566917595">
    <w:abstractNumId w:val="11"/>
  </w:num>
  <w:num w:numId="18" w16cid:durableId="819424004">
    <w:abstractNumId w:val="19"/>
  </w:num>
  <w:num w:numId="19" w16cid:durableId="161163098">
    <w:abstractNumId w:val="39"/>
  </w:num>
  <w:num w:numId="20" w16cid:durableId="43912392">
    <w:abstractNumId w:val="5"/>
  </w:num>
  <w:num w:numId="21" w16cid:durableId="1724253763">
    <w:abstractNumId w:val="37"/>
  </w:num>
  <w:num w:numId="22" w16cid:durableId="737287803">
    <w:abstractNumId w:val="48"/>
  </w:num>
  <w:num w:numId="23" w16cid:durableId="1238243040">
    <w:abstractNumId w:val="22"/>
  </w:num>
  <w:num w:numId="24" w16cid:durableId="1997607360">
    <w:abstractNumId w:val="13"/>
  </w:num>
  <w:num w:numId="25" w16cid:durableId="1190026012">
    <w:abstractNumId w:val="4"/>
  </w:num>
  <w:num w:numId="26" w16cid:durableId="2006517124">
    <w:abstractNumId w:val="20"/>
  </w:num>
  <w:num w:numId="27" w16cid:durableId="473330369">
    <w:abstractNumId w:val="27"/>
  </w:num>
  <w:num w:numId="28" w16cid:durableId="1355572036">
    <w:abstractNumId w:val="15"/>
  </w:num>
  <w:num w:numId="29" w16cid:durableId="804126898">
    <w:abstractNumId w:val="46"/>
  </w:num>
  <w:num w:numId="30" w16cid:durableId="1174345793">
    <w:abstractNumId w:val="49"/>
  </w:num>
  <w:num w:numId="31" w16cid:durableId="1763724826">
    <w:abstractNumId w:val="43"/>
  </w:num>
  <w:num w:numId="32" w16cid:durableId="134613015">
    <w:abstractNumId w:val="1"/>
  </w:num>
  <w:num w:numId="33" w16cid:durableId="248346179">
    <w:abstractNumId w:val="3"/>
  </w:num>
  <w:num w:numId="34" w16cid:durableId="1080176753">
    <w:abstractNumId w:val="14"/>
  </w:num>
  <w:num w:numId="35" w16cid:durableId="902134384">
    <w:abstractNumId w:val="40"/>
  </w:num>
  <w:num w:numId="36" w16cid:durableId="160854872">
    <w:abstractNumId w:val="21"/>
  </w:num>
  <w:num w:numId="37" w16cid:durableId="922638856">
    <w:abstractNumId w:val="0"/>
  </w:num>
  <w:num w:numId="38" w16cid:durableId="182406961">
    <w:abstractNumId w:val="29"/>
  </w:num>
  <w:num w:numId="39" w16cid:durableId="903100927">
    <w:abstractNumId w:val="2"/>
  </w:num>
  <w:num w:numId="40" w16cid:durableId="361904221">
    <w:abstractNumId w:val="9"/>
  </w:num>
  <w:num w:numId="41" w16cid:durableId="339508263">
    <w:abstractNumId w:val="12"/>
  </w:num>
  <w:num w:numId="42" w16cid:durableId="1946837818">
    <w:abstractNumId w:val="25"/>
  </w:num>
  <w:num w:numId="43" w16cid:durableId="2081051143">
    <w:abstractNumId w:val="41"/>
  </w:num>
  <w:num w:numId="44" w16cid:durableId="2103066822">
    <w:abstractNumId w:val="32"/>
  </w:num>
  <w:num w:numId="45" w16cid:durableId="1354922712">
    <w:abstractNumId w:val="44"/>
  </w:num>
  <w:num w:numId="46" w16cid:durableId="1171677523">
    <w:abstractNumId w:val="16"/>
  </w:num>
  <w:num w:numId="47" w16cid:durableId="992567845">
    <w:abstractNumId w:val="17"/>
  </w:num>
  <w:num w:numId="48" w16cid:durableId="49424121">
    <w:abstractNumId w:val="18"/>
  </w:num>
  <w:num w:numId="49" w16cid:durableId="182063390">
    <w:abstractNumId w:val="6"/>
  </w:num>
  <w:num w:numId="50" w16cid:durableId="276374015">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51"/>
    <w:rsid w:val="00002173"/>
    <w:rsid w:val="00003503"/>
    <w:rsid w:val="00004C9D"/>
    <w:rsid w:val="000079BA"/>
    <w:rsid w:val="00014742"/>
    <w:rsid w:val="000203EC"/>
    <w:rsid w:val="00021A2C"/>
    <w:rsid w:val="0002275D"/>
    <w:rsid w:val="00025099"/>
    <w:rsid w:val="00030C75"/>
    <w:rsid w:val="0003138E"/>
    <w:rsid w:val="000315EB"/>
    <w:rsid w:val="00031E92"/>
    <w:rsid w:val="00033FFC"/>
    <w:rsid w:val="00034373"/>
    <w:rsid w:val="000441CD"/>
    <w:rsid w:val="0004486E"/>
    <w:rsid w:val="000473CE"/>
    <w:rsid w:val="00051F8D"/>
    <w:rsid w:val="00053463"/>
    <w:rsid w:val="00053C55"/>
    <w:rsid w:val="00054CD5"/>
    <w:rsid w:val="00054F8E"/>
    <w:rsid w:val="00066A08"/>
    <w:rsid w:val="00066C37"/>
    <w:rsid w:val="000714CB"/>
    <w:rsid w:val="00073D65"/>
    <w:rsid w:val="00074554"/>
    <w:rsid w:val="00074F1B"/>
    <w:rsid w:val="0007792C"/>
    <w:rsid w:val="000828F8"/>
    <w:rsid w:val="00083D95"/>
    <w:rsid w:val="00087188"/>
    <w:rsid w:val="00096D81"/>
    <w:rsid w:val="000A245A"/>
    <w:rsid w:val="000A3162"/>
    <w:rsid w:val="000B071D"/>
    <w:rsid w:val="000B0739"/>
    <w:rsid w:val="000B176D"/>
    <w:rsid w:val="000B255B"/>
    <w:rsid w:val="000B4DE5"/>
    <w:rsid w:val="000B6A96"/>
    <w:rsid w:val="000C1247"/>
    <w:rsid w:val="000C12D8"/>
    <w:rsid w:val="000C2C12"/>
    <w:rsid w:val="000C2E9C"/>
    <w:rsid w:val="000C7271"/>
    <w:rsid w:val="000D14A1"/>
    <w:rsid w:val="000D2271"/>
    <w:rsid w:val="000D5BFC"/>
    <w:rsid w:val="000E165F"/>
    <w:rsid w:val="000F7350"/>
    <w:rsid w:val="000F7DAA"/>
    <w:rsid w:val="001002F3"/>
    <w:rsid w:val="00100D04"/>
    <w:rsid w:val="00104187"/>
    <w:rsid w:val="00105833"/>
    <w:rsid w:val="00105BDC"/>
    <w:rsid w:val="001061E9"/>
    <w:rsid w:val="001118CA"/>
    <w:rsid w:val="00114327"/>
    <w:rsid w:val="00121CE4"/>
    <w:rsid w:val="00132C71"/>
    <w:rsid w:val="00134B79"/>
    <w:rsid w:val="001361F9"/>
    <w:rsid w:val="00136AF2"/>
    <w:rsid w:val="00142E6A"/>
    <w:rsid w:val="00150902"/>
    <w:rsid w:val="0015178F"/>
    <w:rsid w:val="001611AA"/>
    <w:rsid w:val="00164EC8"/>
    <w:rsid w:val="001661C9"/>
    <w:rsid w:val="00167CFE"/>
    <w:rsid w:val="00174601"/>
    <w:rsid w:val="00176E16"/>
    <w:rsid w:val="00191CD1"/>
    <w:rsid w:val="00193040"/>
    <w:rsid w:val="00196F40"/>
    <w:rsid w:val="001A0564"/>
    <w:rsid w:val="001A6C7D"/>
    <w:rsid w:val="001B2DFC"/>
    <w:rsid w:val="001B4AA0"/>
    <w:rsid w:val="001C027F"/>
    <w:rsid w:val="001C395E"/>
    <w:rsid w:val="001C746F"/>
    <w:rsid w:val="001D321D"/>
    <w:rsid w:val="001D3A2C"/>
    <w:rsid w:val="001E2B9F"/>
    <w:rsid w:val="001E6AC6"/>
    <w:rsid w:val="001F16F2"/>
    <w:rsid w:val="001F23BA"/>
    <w:rsid w:val="001F49F2"/>
    <w:rsid w:val="001F4F42"/>
    <w:rsid w:val="001F59D2"/>
    <w:rsid w:val="00202839"/>
    <w:rsid w:val="002034D3"/>
    <w:rsid w:val="00203DEE"/>
    <w:rsid w:val="00203E80"/>
    <w:rsid w:val="0021424E"/>
    <w:rsid w:val="0022255B"/>
    <w:rsid w:val="0022453D"/>
    <w:rsid w:val="00227181"/>
    <w:rsid w:val="002315B8"/>
    <w:rsid w:val="00232AA1"/>
    <w:rsid w:val="00232E40"/>
    <w:rsid w:val="002369DF"/>
    <w:rsid w:val="0024042B"/>
    <w:rsid w:val="002433E4"/>
    <w:rsid w:val="002448CD"/>
    <w:rsid w:val="0024606B"/>
    <w:rsid w:val="00247043"/>
    <w:rsid w:val="002474EF"/>
    <w:rsid w:val="00247A03"/>
    <w:rsid w:val="00251E9E"/>
    <w:rsid w:val="002550B0"/>
    <w:rsid w:val="00255945"/>
    <w:rsid w:val="00255E8C"/>
    <w:rsid w:val="00256CB2"/>
    <w:rsid w:val="00264383"/>
    <w:rsid w:val="00264AE2"/>
    <w:rsid w:val="00267893"/>
    <w:rsid w:val="002757C3"/>
    <w:rsid w:val="00275DB8"/>
    <w:rsid w:val="002777B2"/>
    <w:rsid w:val="0028050A"/>
    <w:rsid w:val="00281774"/>
    <w:rsid w:val="00286C81"/>
    <w:rsid w:val="00291D8D"/>
    <w:rsid w:val="00291F98"/>
    <w:rsid w:val="0029289A"/>
    <w:rsid w:val="00293B06"/>
    <w:rsid w:val="00295A0F"/>
    <w:rsid w:val="002A10A0"/>
    <w:rsid w:val="002A1AE3"/>
    <w:rsid w:val="002A2754"/>
    <w:rsid w:val="002A3802"/>
    <w:rsid w:val="002A5BCD"/>
    <w:rsid w:val="002A74D1"/>
    <w:rsid w:val="002B23FA"/>
    <w:rsid w:val="002B74A6"/>
    <w:rsid w:val="002C2CC0"/>
    <w:rsid w:val="002C308D"/>
    <w:rsid w:val="002C3397"/>
    <w:rsid w:val="002C65DB"/>
    <w:rsid w:val="002D31F5"/>
    <w:rsid w:val="002D373B"/>
    <w:rsid w:val="002D7F4B"/>
    <w:rsid w:val="002E28C2"/>
    <w:rsid w:val="002E39A0"/>
    <w:rsid w:val="002E46BD"/>
    <w:rsid w:val="002E4F57"/>
    <w:rsid w:val="002E7210"/>
    <w:rsid w:val="002F3CDC"/>
    <w:rsid w:val="002F411B"/>
    <w:rsid w:val="002F6A96"/>
    <w:rsid w:val="00300A94"/>
    <w:rsid w:val="003037EF"/>
    <w:rsid w:val="003039A6"/>
    <w:rsid w:val="00304300"/>
    <w:rsid w:val="00305F5E"/>
    <w:rsid w:val="0030777B"/>
    <w:rsid w:val="00314651"/>
    <w:rsid w:val="003150D8"/>
    <w:rsid w:val="0031633A"/>
    <w:rsid w:val="003251DB"/>
    <w:rsid w:val="003261A5"/>
    <w:rsid w:val="00326328"/>
    <w:rsid w:val="00332DC5"/>
    <w:rsid w:val="00333EAF"/>
    <w:rsid w:val="00335880"/>
    <w:rsid w:val="0034063A"/>
    <w:rsid w:val="00343686"/>
    <w:rsid w:val="003447BC"/>
    <w:rsid w:val="00344B19"/>
    <w:rsid w:val="00344FEE"/>
    <w:rsid w:val="00351BFD"/>
    <w:rsid w:val="00354196"/>
    <w:rsid w:val="0035501E"/>
    <w:rsid w:val="003562C5"/>
    <w:rsid w:val="00357B1E"/>
    <w:rsid w:val="00360780"/>
    <w:rsid w:val="00363F6B"/>
    <w:rsid w:val="00365687"/>
    <w:rsid w:val="003661FA"/>
    <w:rsid w:val="0037253C"/>
    <w:rsid w:val="00374B50"/>
    <w:rsid w:val="00380437"/>
    <w:rsid w:val="003823C7"/>
    <w:rsid w:val="003824A8"/>
    <w:rsid w:val="00382E8E"/>
    <w:rsid w:val="00384205"/>
    <w:rsid w:val="00385271"/>
    <w:rsid w:val="0038570D"/>
    <w:rsid w:val="003922B3"/>
    <w:rsid w:val="00393172"/>
    <w:rsid w:val="00395774"/>
    <w:rsid w:val="0039603B"/>
    <w:rsid w:val="003A34A2"/>
    <w:rsid w:val="003A43DB"/>
    <w:rsid w:val="003A4A10"/>
    <w:rsid w:val="003A5157"/>
    <w:rsid w:val="003B57ED"/>
    <w:rsid w:val="003B71D0"/>
    <w:rsid w:val="003C2118"/>
    <w:rsid w:val="003C4967"/>
    <w:rsid w:val="003C62E5"/>
    <w:rsid w:val="003C634E"/>
    <w:rsid w:val="003C6483"/>
    <w:rsid w:val="003D1B03"/>
    <w:rsid w:val="003D40D6"/>
    <w:rsid w:val="003D48F0"/>
    <w:rsid w:val="003D4F5A"/>
    <w:rsid w:val="003D5296"/>
    <w:rsid w:val="003D7C18"/>
    <w:rsid w:val="003E0561"/>
    <w:rsid w:val="003F0F36"/>
    <w:rsid w:val="003F1265"/>
    <w:rsid w:val="003F2E0A"/>
    <w:rsid w:val="003F591C"/>
    <w:rsid w:val="003F7575"/>
    <w:rsid w:val="003F7B3B"/>
    <w:rsid w:val="004003C7"/>
    <w:rsid w:val="004008EF"/>
    <w:rsid w:val="0040280C"/>
    <w:rsid w:val="004046E0"/>
    <w:rsid w:val="00404C6C"/>
    <w:rsid w:val="0041159F"/>
    <w:rsid w:val="0041175B"/>
    <w:rsid w:val="0041628B"/>
    <w:rsid w:val="004228BD"/>
    <w:rsid w:val="004241AC"/>
    <w:rsid w:val="00424E75"/>
    <w:rsid w:val="0042582B"/>
    <w:rsid w:val="00431A61"/>
    <w:rsid w:val="00432763"/>
    <w:rsid w:val="004448B9"/>
    <w:rsid w:val="00444D7E"/>
    <w:rsid w:val="004462D3"/>
    <w:rsid w:val="0045056A"/>
    <w:rsid w:val="0045261E"/>
    <w:rsid w:val="00457E33"/>
    <w:rsid w:val="004605F6"/>
    <w:rsid w:val="004608A1"/>
    <w:rsid w:val="00462419"/>
    <w:rsid w:val="00467E54"/>
    <w:rsid w:val="00470308"/>
    <w:rsid w:val="00470F18"/>
    <w:rsid w:val="00472833"/>
    <w:rsid w:val="004738F3"/>
    <w:rsid w:val="00475AC1"/>
    <w:rsid w:val="00480093"/>
    <w:rsid w:val="00480B85"/>
    <w:rsid w:val="0048227C"/>
    <w:rsid w:val="00484247"/>
    <w:rsid w:val="0048677D"/>
    <w:rsid w:val="004923B9"/>
    <w:rsid w:val="004924F9"/>
    <w:rsid w:val="0049594C"/>
    <w:rsid w:val="004977CC"/>
    <w:rsid w:val="004A3F8F"/>
    <w:rsid w:val="004A6808"/>
    <w:rsid w:val="004A70B6"/>
    <w:rsid w:val="004B1AFF"/>
    <w:rsid w:val="004B2C56"/>
    <w:rsid w:val="004B3F5B"/>
    <w:rsid w:val="004B46D2"/>
    <w:rsid w:val="004B4B38"/>
    <w:rsid w:val="004B5290"/>
    <w:rsid w:val="004B5845"/>
    <w:rsid w:val="004B7B67"/>
    <w:rsid w:val="004D051E"/>
    <w:rsid w:val="004E0588"/>
    <w:rsid w:val="004E57A5"/>
    <w:rsid w:val="004E5999"/>
    <w:rsid w:val="004E6860"/>
    <w:rsid w:val="004F0479"/>
    <w:rsid w:val="004F69CD"/>
    <w:rsid w:val="004F73B1"/>
    <w:rsid w:val="00502A94"/>
    <w:rsid w:val="00504912"/>
    <w:rsid w:val="00505BBC"/>
    <w:rsid w:val="00511459"/>
    <w:rsid w:val="00511B85"/>
    <w:rsid w:val="00512823"/>
    <w:rsid w:val="00512839"/>
    <w:rsid w:val="00514355"/>
    <w:rsid w:val="0051542A"/>
    <w:rsid w:val="005155D2"/>
    <w:rsid w:val="00515C67"/>
    <w:rsid w:val="005201DD"/>
    <w:rsid w:val="005230ED"/>
    <w:rsid w:val="005238D4"/>
    <w:rsid w:val="00523D92"/>
    <w:rsid w:val="0053097F"/>
    <w:rsid w:val="00531C12"/>
    <w:rsid w:val="0053239D"/>
    <w:rsid w:val="00532554"/>
    <w:rsid w:val="00532A90"/>
    <w:rsid w:val="005331A5"/>
    <w:rsid w:val="00533D5B"/>
    <w:rsid w:val="00536027"/>
    <w:rsid w:val="00536B1B"/>
    <w:rsid w:val="00540F55"/>
    <w:rsid w:val="00542A98"/>
    <w:rsid w:val="00556014"/>
    <w:rsid w:val="0055668D"/>
    <w:rsid w:val="00560C9B"/>
    <w:rsid w:val="00564B5E"/>
    <w:rsid w:val="00565636"/>
    <w:rsid w:val="00567391"/>
    <w:rsid w:val="00567766"/>
    <w:rsid w:val="00577524"/>
    <w:rsid w:val="00586454"/>
    <w:rsid w:val="00586E1A"/>
    <w:rsid w:val="005913A4"/>
    <w:rsid w:val="005945F9"/>
    <w:rsid w:val="00594871"/>
    <w:rsid w:val="00596035"/>
    <w:rsid w:val="005A0446"/>
    <w:rsid w:val="005A0650"/>
    <w:rsid w:val="005A0A2C"/>
    <w:rsid w:val="005A1A89"/>
    <w:rsid w:val="005A305A"/>
    <w:rsid w:val="005A418C"/>
    <w:rsid w:val="005A5307"/>
    <w:rsid w:val="005A6740"/>
    <w:rsid w:val="005B0C3E"/>
    <w:rsid w:val="005B4394"/>
    <w:rsid w:val="005B485C"/>
    <w:rsid w:val="005C7A09"/>
    <w:rsid w:val="005D1AC3"/>
    <w:rsid w:val="005D2EB4"/>
    <w:rsid w:val="005D4BA5"/>
    <w:rsid w:val="005D5449"/>
    <w:rsid w:val="005E049E"/>
    <w:rsid w:val="005E12BF"/>
    <w:rsid w:val="005E65B9"/>
    <w:rsid w:val="005E69E8"/>
    <w:rsid w:val="005E6CFF"/>
    <w:rsid w:val="005E7827"/>
    <w:rsid w:val="005E7C27"/>
    <w:rsid w:val="005F004C"/>
    <w:rsid w:val="005F1293"/>
    <w:rsid w:val="005F247E"/>
    <w:rsid w:val="005F31F6"/>
    <w:rsid w:val="005F58CC"/>
    <w:rsid w:val="005F6F36"/>
    <w:rsid w:val="0060092E"/>
    <w:rsid w:val="0060119F"/>
    <w:rsid w:val="00601363"/>
    <w:rsid w:val="00604D46"/>
    <w:rsid w:val="0060557B"/>
    <w:rsid w:val="0060627D"/>
    <w:rsid w:val="00606A81"/>
    <w:rsid w:val="00612324"/>
    <w:rsid w:val="00613186"/>
    <w:rsid w:val="006138F7"/>
    <w:rsid w:val="00621120"/>
    <w:rsid w:val="006235E6"/>
    <w:rsid w:val="006305CC"/>
    <w:rsid w:val="0063164C"/>
    <w:rsid w:val="006322FB"/>
    <w:rsid w:val="006409BA"/>
    <w:rsid w:val="00641871"/>
    <w:rsid w:val="00645788"/>
    <w:rsid w:val="00650000"/>
    <w:rsid w:val="0065155A"/>
    <w:rsid w:val="006523E6"/>
    <w:rsid w:val="0065716E"/>
    <w:rsid w:val="006625B9"/>
    <w:rsid w:val="006674C9"/>
    <w:rsid w:val="006704F6"/>
    <w:rsid w:val="00670599"/>
    <w:rsid w:val="00670DF8"/>
    <w:rsid w:val="00674D39"/>
    <w:rsid w:val="006772D6"/>
    <w:rsid w:val="0068605F"/>
    <w:rsid w:val="00686D7E"/>
    <w:rsid w:val="00687448"/>
    <w:rsid w:val="0069325B"/>
    <w:rsid w:val="00693DDE"/>
    <w:rsid w:val="00697A2B"/>
    <w:rsid w:val="006A0806"/>
    <w:rsid w:val="006A0A34"/>
    <w:rsid w:val="006A4561"/>
    <w:rsid w:val="006B2B54"/>
    <w:rsid w:val="006B4FF2"/>
    <w:rsid w:val="006B523B"/>
    <w:rsid w:val="006B7208"/>
    <w:rsid w:val="006C1E57"/>
    <w:rsid w:val="006C67B0"/>
    <w:rsid w:val="006C6C01"/>
    <w:rsid w:val="006C70AB"/>
    <w:rsid w:val="006D0A6F"/>
    <w:rsid w:val="006D139A"/>
    <w:rsid w:val="006D1942"/>
    <w:rsid w:val="006D2296"/>
    <w:rsid w:val="006D26CF"/>
    <w:rsid w:val="006D79E8"/>
    <w:rsid w:val="006E1597"/>
    <w:rsid w:val="006E3502"/>
    <w:rsid w:val="006E3A13"/>
    <w:rsid w:val="006F3900"/>
    <w:rsid w:val="006F3D62"/>
    <w:rsid w:val="006F447D"/>
    <w:rsid w:val="006F567E"/>
    <w:rsid w:val="006F6C8A"/>
    <w:rsid w:val="00700397"/>
    <w:rsid w:val="00700BFD"/>
    <w:rsid w:val="00704099"/>
    <w:rsid w:val="00704D8F"/>
    <w:rsid w:val="00705CEB"/>
    <w:rsid w:val="00713667"/>
    <w:rsid w:val="007166D5"/>
    <w:rsid w:val="00723422"/>
    <w:rsid w:val="00724A09"/>
    <w:rsid w:val="00724A6B"/>
    <w:rsid w:val="0072578A"/>
    <w:rsid w:val="00727F07"/>
    <w:rsid w:val="00731856"/>
    <w:rsid w:val="00735D8B"/>
    <w:rsid w:val="0074430C"/>
    <w:rsid w:val="00744532"/>
    <w:rsid w:val="00746030"/>
    <w:rsid w:val="007468F2"/>
    <w:rsid w:val="00750283"/>
    <w:rsid w:val="007531C1"/>
    <w:rsid w:val="007538C3"/>
    <w:rsid w:val="007540F7"/>
    <w:rsid w:val="00754B1D"/>
    <w:rsid w:val="00755F68"/>
    <w:rsid w:val="0075773D"/>
    <w:rsid w:val="0076244A"/>
    <w:rsid w:val="00762F78"/>
    <w:rsid w:val="00764828"/>
    <w:rsid w:val="00765EBC"/>
    <w:rsid w:val="007662FF"/>
    <w:rsid w:val="00766FDA"/>
    <w:rsid w:val="00773DBD"/>
    <w:rsid w:val="00784F22"/>
    <w:rsid w:val="007869DF"/>
    <w:rsid w:val="00791B9C"/>
    <w:rsid w:val="007A0D40"/>
    <w:rsid w:val="007A1B0D"/>
    <w:rsid w:val="007B0E05"/>
    <w:rsid w:val="007B7646"/>
    <w:rsid w:val="007B7984"/>
    <w:rsid w:val="007C05D8"/>
    <w:rsid w:val="007C3464"/>
    <w:rsid w:val="007C3790"/>
    <w:rsid w:val="007C71D1"/>
    <w:rsid w:val="007D080E"/>
    <w:rsid w:val="007D1477"/>
    <w:rsid w:val="007D3CA3"/>
    <w:rsid w:val="007D5D79"/>
    <w:rsid w:val="007D61C8"/>
    <w:rsid w:val="007E2655"/>
    <w:rsid w:val="007F119F"/>
    <w:rsid w:val="007F791F"/>
    <w:rsid w:val="00801998"/>
    <w:rsid w:val="0080395F"/>
    <w:rsid w:val="008071AF"/>
    <w:rsid w:val="008071B0"/>
    <w:rsid w:val="0081054A"/>
    <w:rsid w:val="00811646"/>
    <w:rsid w:val="00814ECE"/>
    <w:rsid w:val="008216FF"/>
    <w:rsid w:val="0082330E"/>
    <w:rsid w:val="008265CA"/>
    <w:rsid w:val="0082673E"/>
    <w:rsid w:val="00841A55"/>
    <w:rsid w:val="00844CDF"/>
    <w:rsid w:val="00845DF8"/>
    <w:rsid w:val="00852B82"/>
    <w:rsid w:val="0085322E"/>
    <w:rsid w:val="008603F4"/>
    <w:rsid w:val="0086117F"/>
    <w:rsid w:val="00861500"/>
    <w:rsid w:val="0086273E"/>
    <w:rsid w:val="0086622D"/>
    <w:rsid w:val="00871288"/>
    <w:rsid w:val="00873073"/>
    <w:rsid w:val="0087409B"/>
    <w:rsid w:val="00882C3F"/>
    <w:rsid w:val="0088342F"/>
    <w:rsid w:val="00883499"/>
    <w:rsid w:val="008856B6"/>
    <w:rsid w:val="008931CC"/>
    <w:rsid w:val="008956F2"/>
    <w:rsid w:val="00896A41"/>
    <w:rsid w:val="00897B3A"/>
    <w:rsid w:val="00897ED7"/>
    <w:rsid w:val="008A0210"/>
    <w:rsid w:val="008A2B82"/>
    <w:rsid w:val="008A3C4C"/>
    <w:rsid w:val="008A4E39"/>
    <w:rsid w:val="008A52E4"/>
    <w:rsid w:val="008A5332"/>
    <w:rsid w:val="008B0DDA"/>
    <w:rsid w:val="008B1533"/>
    <w:rsid w:val="008B22E5"/>
    <w:rsid w:val="008B3B96"/>
    <w:rsid w:val="008B7D4F"/>
    <w:rsid w:val="008C05E9"/>
    <w:rsid w:val="008C2D34"/>
    <w:rsid w:val="008C2FD4"/>
    <w:rsid w:val="008C5339"/>
    <w:rsid w:val="008D72A3"/>
    <w:rsid w:val="008E2C44"/>
    <w:rsid w:val="008E46B4"/>
    <w:rsid w:val="008F08CB"/>
    <w:rsid w:val="008F0DA8"/>
    <w:rsid w:val="008F2490"/>
    <w:rsid w:val="008F3268"/>
    <w:rsid w:val="008F3EAF"/>
    <w:rsid w:val="008F4768"/>
    <w:rsid w:val="008F4DBB"/>
    <w:rsid w:val="00900D77"/>
    <w:rsid w:val="00904FE6"/>
    <w:rsid w:val="00906877"/>
    <w:rsid w:val="009129CC"/>
    <w:rsid w:val="00914F6F"/>
    <w:rsid w:val="00917292"/>
    <w:rsid w:val="00920DD2"/>
    <w:rsid w:val="009226CC"/>
    <w:rsid w:val="00922890"/>
    <w:rsid w:val="00922D46"/>
    <w:rsid w:val="00924CD8"/>
    <w:rsid w:val="00927298"/>
    <w:rsid w:val="00935C07"/>
    <w:rsid w:val="009375BD"/>
    <w:rsid w:val="009406D2"/>
    <w:rsid w:val="00946A24"/>
    <w:rsid w:val="009472DF"/>
    <w:rsid w:val="0095145F"/>
    <w:rsid w:val="009643F4"/>
    <w:rsid w:val="0096675E"/>
    <w:rsid w:val="009713B7"/>
    <w:rsid w:val="009720E7"/>
    <w:rsid w:val="0097601E"/>
    <w:rsid w:val="00982784"/>
    <w:rsid w:val="009872AA"/>
    <w:rsid w:val="00991A12"/>
    <w:rsid w:val="0099231F"/>
    <w:rsid w:val="009A1CA7"/>
    <w:rsid w:val="009A4D85"/>
    <w:rsid w:val="009A685C"/>
    <w:rsid w:val="009A745E"/>
    <w:rsid w:val="009C4C1B"/>
    <w:rsid w:val="009C67CA"/>
    <w:rsid w:val="009D211E"/>
    <w:rsid w:val="009D4218"/>
    <w:rsid w:val="009E027A"/>
    <w:rsid w:val="009E0C1C"/>
    <w:rsid w:val="009E1480"/>
    <w:rsid w:val="009E55E2"/>
    <w:rsid w:val="009F137F"/>
    <w:rsid w:val="009F383A"/>
    <w:rsid w:val="009F4878"/>
    <w:rsid w:val="009F5C2D"/>
    <w:rsid w:val="009F5E42"/>
    <w:rsid w:val="009F6B79"/>
    <w:rsid w:val="00A02E24"/>
    <w:rsid w:val="00A10AE8"/>
    <w:rsid w:val="00A11859"/>
    <w:rsid w:val="00A122D0"/>
    <w:rsid w:val="00A149CA"/>
    <w:rsid w:val="00A15EAA"/>
    <w:rsid w:val="00A2026D"/>
    <w:rsid w:val="00A202B6"/>
    <w:rsid w:val="00A20B1D"/>
    <w:rsid w:val="00A21A56"/>
    <w:rsid w:val="00A30A0D"/>
    <w:rsid w:val="00A34479"/>
    <w:rsid w:val="00A3523C"/>
    <w:rsid w:val="00A36572"/>
    <w:rsid w:val="00A36C01"/>
    <w:rsid w:val="00A4189C"/>
    <w:rsid w:val="00A43F7C"/>
    <w:rsid w:val="00A4446A"/>
    <w:rsid w:val="00A4623A"/>
    <w:rsid w:val="00A4750E"/>
    <w:rsid w:val="00A53023"/>
    <w:rsid w:val="00A5571E"/>
    <w:rsid w:val="00A562BD"/>
    <w:rsid w:val="00A5736D"/>
    <w:rsid w:val="00A70614"/>
    <w:rsid w:val="00A74F23"/>
    <w:rsid w:val="00A76553"/>
    <w:rsid w:val="00A826DE"/>
    <w:rsid w:val="00A82716"/>
    <w:rsid w:val="00A8410D"/>
    <w:rsid w:val="00A847A9"/>
    <w:rsid w:val="00A86F1D"/>
    <w:rsid w:val="00A91F9F"/>
    <w:rsid w:val="00A92CAA"/>
    <w:rsid w:val="00A94004"/>
    <w:rsid w:val="00A94855"/>
    <w:rsid w:val="00A94F95"/>
    <w:rsid w:val="00AA07A1"/>
    <w:rsid w:val="00AA1626"/>
    <w:rsid w:val="00AA6599"/>
    <w:rsid w:val="00AC032D"/>
    <w:rsid w:val="00AC3163"/>
    <w:rsid w:val="00AC3A53"/>
    <w:rsid w:val="00AD0099"/>
    <w:rsid w:val="00AD579E"/>
    <w:rsid w:val="00AE03E4"/>
    <w:rsid w:val="00AE0953"/>
    <w:rsid w:val="00AE0AAE"/>
    <w:rsid w:val="00AF47ED"/>
    <w:rsid w:val="00B00A7F"/>
    <w:rsid w:val="00B00BB2"/>
    <w:rsid w:val="00B064DE"/>
    <w:rsid w:val="00B0713F"/>
    <w:rsid w:val="00B10C22"/>
    <w:rsid w:val="00B1213D"/>
    <w:rsid w:val="00B1297B"/>
    <w:rsid w:val="00B13C38"/>
    <w:rsid w:val="00B226D1"/>
    <w:rsid w:val="00B235FA"/>
    <w:rsid w:val="00B237B7"/>
    <w:rsid w:val="00B2413D"/>
    <w:rsid w:val="00B3013C"/>
    <w:rsid w:val="00B31FAF"/>
    <w:rsid w:val="00B3364D"/>
    <w:rsid w:val="00B35EF9"/>
    <w:rsid w:val="00B36E33"/>
    <w:rsid w:val="00B405EA"/>
    <w:rsid w:val="00B40BC9"/>
    <w:rsid w:val="00B45521"/>
    <w:rsid w:val="00B52D34"/>
    <w:rsid w:val="00B53CFB"/>
    <w:rsid w:val="00B56E14"/>
    <w:rsid w:val="00B57A17"/>
    <w:rsid w:val="00B62222"/>
    <w:rsid w:val="00B65831"/>
    <w:rsid w:val="00B6719F"/>
    <w:rsid w:val="00B70E0D"/>
    <w:rsid w:val="00B71F74"/>
    <w:rsid w:val="00B72AF3"/>
    <w:rsid w:val="00B76B89"/>
    <w:rsid w:val="00B76F76"/>
    <w:rsid w:val="00B77C71"/>
    <w:rsid w:val="00B8036E"/>
    <w:rsid w:val="00B8134E"/>
    <w:rsid w:val="00B817E3"/>
    <w:rsid w:val="00B85B24"/>
    <w:rsid w:val="00B9435D"/>
    <w:rsid w:val="00BA0CDA"/>
    <w:rsid w:val="00BA0D01"/>
    <w:rsid w:val="00BA32E6"/>
    <w:rsid w:val="00BA54DA"/>
    <w:rsid w:val="00BA5B0E"/>
    <w:rsid w:val="00BA72F1"/>
    <w:rsid w:val="00BB56FD"/>
    <w:rsid w:val="00BC2B00"/>
    <w:rsid w:val="00BC6F31"/>
    <w:rsid w:val="00BE0D6C"/>
    <w:rsid w:val="00BE33C6"/>
    <w:rsid w:val="00BE3DED"/>
    <w:rsid w:val="00BF0995"/>
    <w:rsid w:val="00BF2ED1"/>
    <w:rsid w:val="00BF32BA"/>
    <w:rsid w:val="00BF43FE"/>
    <w:rsid w:val="00BF4C91"/>
    <w:rsid w:val="00BF5F4D"/>
    <w:rsid w:val="00BF78FD"/>
    <w:rsid w:val="00C061FB"/>
    <w:rsid w:val="00C140D4"/>
    <w:rsid w:val="00C14BBD"/>
    <w:rsid w:val="00C15195"/>
    <w:rsid w:val="00C21229"/>
    <w:rsid w:val="00C229D0"/>
    <w:rsid w:val="00C2332C"/>
    <w:rsid w:val="00C23DC3"/>
    <w:rsid w:val="00C23EDE"/>
    <w:rsid w:val="00C2475E"/>
    <w:rsid w:val="00C25FE9"/>
    <w:rsid w:val="00C277C6"/>
    <w:rsid w:val="00C35BD0"/>
    <w:rsid w:val="00C40F1F"/>
    <w:rsid w:val="00C44A5D"/>
    <w:rsid w:val="00C56442"/>
    <w:rsid w:val="00C639E2"/>
    <w:rsid w:val="00C67A9D"/>
    <w:rsid w:val="00C71D77"/>
    <w:rsid w:val="00C75822"/>
    <w:rsid w:val="00C766DD"/>
    <w:rsid w:val="00C833C2"/>
    <w:rsid w:val="00C844F0"/>
    <w:rsid w:val="00C84669"/>
    <w:rsid w:val="00C849B1"/>
    <w:rsid w:val="00C87977"/>
    <w:rsid w:val="00C91C14"/>
    <w:rsid w:val="00CA0449"/>
    <w:rsid w:val="00CA3640"/>
    <w:rsid w:val="00CA3BD5"/>
    <w:rsid w:val="00CA7945"/>
    <w:rsid w:val="00CB1002"/>
    <w:rsid w:val="00CC0B55"/>
    <w:rsid w:val="00CC1C43"/>
    <w:rsid w:val="00CD0D55"/>
    <w:rsid w:val="00CD67CC"/>
    <w:rsid w:val="00CE0683"/>
    <w:rsid w:val="00CE0A26"/>
    <w:rsid w:val="00CE0C33"/>
    <w:rsid w:val="00CE2C92"/>
    <w:rsid w:val="00CE580F"/>
    <w:rsid w:val="00CE5A9A"/>
    <w:rsid w:val="00CE73A5"/>
    <w:rsid w:val="00CF2087"/>
    <w:rsid w:val="00CF20FB"/>
    <w:rsid w:val="00CF382C"/>
    <w:rsid w:val="00CF66DF"/>
    <w:rsid w:val="00D10636"/>
    <w:rsid w:val="00D1063D"/>
    <w:rsid w:val="00D10F66"/>
    <w:rsid w:val="00D112E5"/>
    <w:rsid w:val="00D15877"/>
    <w:rsid w:val="00D207AB"/>
    <w:rsid w:val="00D20CB9"/>
    <w:rsid w:val="00D25DCA"/>
    <w:rsid w:val="00D27E76"/>
    <w:rsid w:val="00D36249"/>
    <w:rsid w:val="00D435D6"/>
    <w:rsid w:val="00D44692"/>
    <w:rsid w:val="00D5020B"/>
    <w:rsid w:val="00D53EF6"/>
    <w:rsid w:val="00D555C1"/>
    <w:rsid w:val="00D55F9D"/>
    <w:rsid w:val="00D57741"/>
    <w:rsid w:val="00D60423"/>
    <w:rsid w:val="00D60F3C"/>
    <w:rsid w:val="00D6106A"/>
    <w:rsid w:val="00D62183"/>
    <w:rsid w:val="00D63B3F"/>
    <w:rsid w:val="00D70139"/>
    <w:rsid w:val="00D70BD3"/>
    <w:rsid w:val="00D71C6D"/>
    <w:rsid w:val="00D72D73"/>
    <w:rsid w:val="00D74202"/>
    <w:rsid w:val="00D76D75"/>
    <w:rsid w:val="00D86498"/>
    <w:rsid w:val="00D86D62"/>
    <w:rsid w:val="00D9186F"/>
    <w:rsid w:val="00D96F52"/>
    <w:rsid w:val="00DA0BDC"/>
    <w:rsid w:val="00DA2C01"/>
    <w:rsid w:val="00DA3C39"/>
    <w:rsid w:val="00DA42FA"/>
    <w:rsid w:val="00DB17CD"/>
    <w:rsid w:val="00DB2B5E"/>
    <w:rsid w:val="00DC32E0"/>
    <w:rsid w:val="00DC43A0"/>
    <w:rsid w:val="00DC4474"/>
    <w:rsid w:val="00DD1B62"/>
    <w:rsid w:val="00DE04C0"/>
    <w:rsid w:val="00DE414E"/>
    <w:rsid w:val="00DE4F6B"/>
    <w:rsid w:val="00DE631E"/>
    <w:rsid w:val="00DF3F10"/>
    <w:rsid w:val="00DF76D0"/>
    <w:rsid w:val="00E004BA"/>
    <w:rsid w:val="00E07106"/>
    <w:rsid w:val="00E101A6"/>
    <w:rsid w:val="00E12271"/>
    <w:rsid w:val="00E13242"/>
    <w:rsid w:val="00E20B1B"/>
    <w:rsid w:val="00E221B9"/>
    <w:rsid w:val="00E22D12"/>
    <w:rsid w:val="00E23332"/>
    <w:rsid w:val="00E31B32"/>
    <w:rsid w:val="00E32283"/>
    <w:rsid w:val="00E36311"/>
    <w:rsid w:val="00E37B7E"/>
    <w:rsid w:val="00E40B73"/>
    <w:rsid w:val="00E44CF3"/>
    <w:rsid w:val="00E46E05"/>
    <w:rsid w:val="00E46FED"/>
    <w:rsid w:val="00E544F6"/>
    <w:rsid w:val="00E567A3"/>
    <w:rsid w:val="00E63F1D"/>
    <w:rsid w:val="00E653AA"/>
    <w:rsid w:val="00E67D18"/>
    <w:rsid w:val="00E700FC"/>
    <w:rsid w:val="00E702D2"/>
    <w:rsid w:val="00E71546"/>
    <w:rsid w:val="00E717C7"/>
    <w:rsid w:val="00E720A1"/>
    <w:rsid w:val="00E760D6"/>
    <w:rsid w:val="00E839F5"/>
    <w:rsid w:val="00E915C6"/>
    <w:rsid w:val="00E9696D"/>
    <w:rsid w:val="00EA313B"/>
    <w:rsid w:val="00EA475A"/>
    <w:rsid w:val="00EB4ADF"/>
    <w:rsid w:val="00EB7859"/>
    <w:rsid w:val="00EC030E"/>
    <w:rsid w:val="00EC1FAD"/>
    <w:rsid w:val="00EC35BB"/>
    <w:rsid w:val="00EC6A02"/>
    <w:rsid w:val="00EC70DF"/>
    <w:rsid w:val="00EC724A"/>
    <w:rsid w:val="00EC7305"/>
    <w:rsid w:val="00ED1357"/>
    <w:rsid w:val="00ED78C7"/>
    <w:rsid w:val="00EE12A2"/>
    <w:rsid w:val="00EE3640"/>
    <w:rsid w:val="00EF3238"/>
    <w:rsid w:val="00EF342F"/>
    <w:rsid w:val="00EF39E2"/>
    <w:rsid w:val="00EF5CCB"/>
    <w:rsid w:val="00EF6769"/>
    <w:rsid w:val="00EF73E1"/>
    <w:rsid w:val="00F000DF"/>
    <w:rsid w:val="00F01CBE"/>
    <w:rsid w:val="00F04B9A"/>
    <w:rsid w:val="00F0721D"/>
    <w:rsid w:val="00F1090B"/>
    <w:rsid w:val="00F123A7"/>
    <w:rsid w:val="00F31B61"/>
    <w:rsid w:val="00F34F46"/>
    <w:rsid w:val="00F355B9"/>
    <w:rsid w:val="00F52A53"/>
    <w:rsid w:val="00F53021"/>
    <w:rsid w:val="00F55F21"/>
    <w:rsid w:val="00F563CA"/>
    <w:rsid w:val="00F60906"/>
    <w:rsid w:val="00F61E48"/>
    <w:rsid w:val="00F63A76"/>
    <w:rsid w:val="00F66075"/>
    <w:rsid w:val="00F70C69"/>
    <w:rsid w:val="00F71E86"/>
    <w:rsid w:val="00F73DB8"/>
    <w:rsid w:val="00F74475"/>
    <w:rsid w:val="00F7676E"/>
    <w:rsid w:val="00F8277F"/>
    <w:rsid w:val="00F94207"/>
    <w:rsid w:val="00FA1F94"/>
    <w:rsid w:val="00FA285E"/>
    <w:rsid w:val="00FA53C5"/>
    <w:rsid w:val="00FA67A6"/>
    <w:rsid w:val="00FA6895"/>
    <w:rsid w:val="00FB07EF"/>
    <w:rsid w:val="00FB095D"/>
    <w:rsid w:val="00FB504C"/>
    <w:rsid w:val="00FB52CD"/>
    <w:rsid w:val="00FC0870"/>
    <w:rsid w:val="00FC09B3"/>
    <w:rsid w:val="00FC0A3E"/>
    <w:rsid w:val="00FD31D8"/>
    <w:rsid w:val="00FD75BA"/>
    <w:rsid w:val="00FE078A"/>
    <w:rsid w:val="00FE176E"/>
    <w:rsid w:val="00FE1C4C"/>
    <w:rsid w:val="00FE1CCB"/>
    <w:rsid w:val="00FE2314"/>
    <w:rsid w:val="00FE383C"/>
    <w:rsid w:val="00FE490A"/>
    <w:rsid w:val="00FE79C9"/>
    <w:rsid w:val="00FF31A1"/>
    <w:rsid w:val="00FF46F0"/>
    <w:rsid w:val="00FF7B7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09DE"/>
  <w15:chartTrackingRefBased/>
  <w15:docId w15:val="{9C595884-914B-4E1C-B07E-F582AC24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4E"/>
  </w:style>
  <w:style w:type="paragraph" w:styleId="Heading1">
    <w:name w:val="heading 1"/>
    <w:basedOn w:val="Normal"/>
    <w:next w:val="Normal"/>
    <w:link w:val="Heading1Char"/>
    <w:uiPriority w:val="9"/>
    <w:qFormat/>
    <w:rsid w:val="00314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51"/>
    <w:rPr>
      <w:rFonts w:eastAsiaTheme="majorEastAsia" w:cstheme="majorBidi"/>
      <w:color w:val="272727" w:themeColor="text1" w:themeTint="D8"/>
    </w:rPr>
  </w:style>
  <w:style w:type="paragraph" w:styleId="Title">
    <w:name w:val="Title"/>
    <w:basedOn w:val="Normal"/>
    <w:next w:val="Normal"/>
    <w:link w:val="TitleChar"/>
    <w:uiPriority w:val="10"/>
    <w:qFormat/>
    <w:rsid w:val="00314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51"/>
    <w:pPr>
      <w:spacing w:before="160"/>
      <w:jc w:val="center"/>
    </w:pPr>
    <w:rPr>
      <w:i/>
      <w:iCs/>
      <w:color w:val="404040" w:themeColor="text1" w:themeTint="BF"/>
    </w:rPr>
  </w:style>
  <w:style w:type="character" w:customStyle="1" w:styleId="QuoteChar">
    <w:name w:val="Quote Char"/>
    <w:basedOn w:val="DefaultParagraphFont"/>
    <w:link w:val="Quote"/>
    <w:uiPriority w:val="29"/>
    <w:rsid w:val="00314651"/>
    <w:rPr>
      <w:i/>
      <w:iCs/>
      <w:color w:val="404040" w:themeColor="text1" w:themeTint="BF"/>
    </w:rPr>
  </w:style>
  <w:style w:type="paragraph" w:styleId="ListParagraph">
    <w:name w:val="List Paragraph"/>
    <w:basedOn w:val="Normal"/>
    <w:uiPriority w:val="34"/>
    <w:qFormat/>
    <w:rsid w:val="00314651"/>
    <w:pPr>
      <w:ind w:left="720"/>
      <w:contextualSpacing/>
    </w:pPr>
  </w:style>
  <w:style w:type="character" w:styleId="IntenseEmphasis">
    <w:name w:val="Intense Emphasis"/>
    <w:basedOn w:val="DefaultParagraphFont"/>
    <w:uiPriority w:val="21"/>
    <w:qFormat/>
    <w:rsid w:val="00314651"/>
    <w:rPr>
      <w:i/>
      <w:iCs/>
      <w:color w:val="0F4761" w:themeColor="accent1" w:themeShade="BF"/>
    </w:rPr>
  </w:style>
  <w:style w:type="paragraph" w:styleId="IntenseQuote">
    <w:name w:val="Intense Quote"/>
    <w:basedOn w:val="Normal"/>
    <w:next w:val="Normal"/>
    <w:link w:val="IntenseQuoteChar"/>
    <w:uiPriority w:val="30"/>
    <w:qFormat/>
    <w:rsid w:val="00314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51"/>
    <w:rPr>
      <w:i/>
      <w:iCs/>
      <w:color w:val="0F4761" w:themeColor="accent1" w:themeShade="BF"/>
    </w:rPr>
  </w:style>
  <w:style w:type="character" w:styleId="IntenseReference">
    <w:name w:val="Intense Reference"/>
    <w:basedOn w:val="DefaultParagraphFont"/>
    <w:uiPriority w:val="32"/>
    <w:qFormat/>
    <w:rsid w:val="00314651"/>
    <w:rPr>
      <w:b/>
      <w:bCs/>
      <w:smallCaps/>
      <w:color w:val="0F4761" w:themeColor="accent1" w:themeShade="BF"/>
      <w:spacing w:val="5"/>
    </w:rPr>
  </w:style>
  <w:style w:type="paragraph" w:styleId="Header">
    <w:name w:val="header"/>
    <w:basedOn w:val="Normal"/>
    <w:link w:val="HeaderChar"/>
    <w:uiPriority w:val="99"/>
    <w:unhideWhenUsed/>
    <w:rsid w:val="0074430C"/>
    <w:pPr>
      <w:tabs>
        <w:tab w:val="center" w:pos="4536"/>
        <w:tab w:val="right" w:pos="9072"/>
      </w:tabs>
      <w:spacing w:after="0" w:line="240" w:lineRule="auto"/>
    </w:pPr>
    <w:rPr>
      <w:kern w:val="0"/>
    </w:rPr>
  </w:style>
  <w:style w:type="character" w:customStyle="1" w:styleId="HeaderChar">
    <w:name w:val="Header Char"/>
    <w:basedOn w:val="DefaultParagraphFont"/>
    <w:link w:val="Header"/>
    <w:uiPriority w:val="99"/>
    <w:rsid w:val="0074430C"/>
    <w:rPr>
      <w:kern w:val="0"/>
    </w:rPr>
  </w:style>
  <w:style w:type="paragraph" w:styleId="FootnoteText">
    <w:name w:val="footnote text"/>
    <w:basedOn w:val="Normal"/>
    <w:link w:val="FootnoteTextChar"/>
    <w:uiPriority w:val="99"/>
    <w:semiHidden/>
    <w:unhideWhenUsed/>
    <w:rsid w:val="0074430C"/>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74430C"/>
    <w:rPr>
      <w:kern w:val="0"/>
      <w:sz w:val="20"/>
      <w:szCs w:val="20"/>
    </w:rPr>
  </w:style>
  <w:style w:type="character" w:styleId="FootnoteReference">
    <w:name w:val="footnote reference"/>
    <w:basedOn w:val="DefaultParagraphFont"/>
    <w:uiPriority w:val="99"/>
    <w:semiHidden/>
    <w:unhideWhenUsed/>
    <w:rsid w:val="0074430C"/>
    <w:rPr>
      <w:vertAlign w:val="superscript"/>
    </w:rPr>
  </w:style>
  <w:style w:type="paragraph" w:styleId="Footer">
    <w:name w:val="footer"/>
    <w:basedOn w:val="Normal"/>
    <w:link w:val="FooterChar"/>
    <w:uiPriority w:val="99"/>
    <w:unhideWhenUsed/>
    <w:rsid w:val="00896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41"/>
  </w:style>
  <w:style w:type="character" w:styleId="CommentReference">
    <w:name w:val="annotation reference"/>
    <w:basedOn w:val="DefaultParagraphFont"/>
    <w:uiPriority w:val="99"/>
    <w:semiHidden/>
    <w:unhideWhenUsed/>
    <w:rsid w:val="00723422"/>
    <w:rPr>
      <w:sz w:val="16"/>
      <w:szCs w:val="16"/>
    </w:rPr>
  </w:style>
  <w:style w:type="paragraph" w:styleId="CommentText">
    <w:name w:val="annotation text"/>
    <w:basedOn w:val="Normal"/>
    <w:link w:val="CommentTextChar"/>
    <w:uiPriority w:val="99"/>
    <w:unhideWhenUsed/>
    <w:rsid w:val="00723422"/>
    <w:pPr>
      <w:spacing w:line="240" w:lineRule="auto"/>
    </w:pPr>
    <w:rPr>
      <w:sz w:val="20"/>
      <w:szCs w:val="20"/>
    </w:rPr>
  </w:style>
  <w:style w:type="character" w:customStyle="1" w:styleId="CommentTextChar">
    <w:name w:val="Comment Text Char"/>
    <w:basedOn w:val="DefaultParagraphFont"/>
    <w:link w:val="CommentText"/>
    <w:uiPriority w:val="99"/>
    <w:rsid w:val="00723422"/>
    <w:rPr>
      <w:sz w:val="20"/>
      <w:szCs w:val="20"/>
    </w:rPr>
  </w:style>
  <w:style w:type="paragraph" w:styleId="CommentSubject">
    <w:name w:val="annotation subject"/>
    <w:basedOn w:val="CommentText"/>
    <w:next w:val="CommentText"/>
    <w:link w:val="CommentSubjectChar"/>
    <w:uiPriority w:val="99"/>
    <w:semiHidden/>
    <w:unhideWhenUsed/>
    <w:rsid w:val="00723422"/>
    <w:rPr>
      <w:b/>
      <w:bCs/>
    </w:rPr>
  </w:style>
  <w:style w:type="character" w:customStyle="1" w:styleId="CommentSubjectChar">
    <w:name w:val="Comment Subject Char"/>
    <w:basedOn w:val="CommentTextChar"/>
    <w:link w:val="CommentSubject"/>
    <w:uiPriority w:val="99"/>
    <w:semiHidden/>
    <w:rsid w:val="00723422"/>
    <w:rPr>
      <w:b/>
      <w:bCs/>
      <w:sz w:val="20"/>
      <w:szCs w:val="20"/>
    </w:rPr>
  </w:style>
  <w:style w:type="character" w:styleId="Hyperlink">
    <w:name w:val="Hyperlink"/>
    <w:basedOn w:val="DefaultParagraphFont"/>
    <w:uiPriority w:val="99"/>
    <w:unhideWhenUsed/>
    <w:rsid w:val="003F0F36"/>
    <w:rPr>
      <w:color w:val="467886" w:themeColor="hyperlink"/>
      <w:u w:val="single"/>
    </w:rPr>
  </w:style>
  <w:style w:type="character" w:styleId="UnresolvedMention">
    <w:name w:val="Unresolved Mention"/>
    <w:basedOn w:val="DefaultParagraphFont"/>
    <w:uiPriority w:val="99"/>
    <w:semiHidden/>
    <w:unhideWhenUsed/>
    <w:rsid w:val="003F0F36"/>
    <w:rPr>
      <w:color w:val="605E5C"/>
      <w:shd w:val="clear" w:color="auto" w:fill="E1DFDD"/>
    </w:rPr>
  </w:style>
  <w:style w:type="paragraph" w:styleId="Revision">
    <w:name w:val="Revision"/>
    <w:hidden/>
    <w:uiPriority w:val="99"/>
    <w:semiHidden/>
    <w:rsid w:val="00ED78C7"/>
    <w:pPr>
      <w:spacing w:after="0" w:line="240" w:lineRule="auto"/>
    </w:pPr>
  </w:style>
  <w:style w:type="numbering" w:customStyle="1" w:styleId="CurrentList1">
    <w:name w:val="Current List1"/>
    <w:uiPriority w:val="99"/>
    <w:rsid w:val="008F08C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6355">
      <w:bodyDiv w:val="1"/>
      <w:marLeft w:val="0"/>
      <w:marRight w:val="0"/>
      <w:marTop w:val="0"/>
      <w:marBottom w:val="0"/>
      <w:divBdr>
        <w:top w:val="none" w:sz="0" w:space="0" w:color="auto"/>
        <w:left w:val="none" w:sz="0" w:space="0" w:color="auto"/>
        <w:bottom w:val="none" w:sz="0" w:space="0" w:color="auto"/>
        <w:right w:val="none" w:sz="0" w:space="0" w:color="auto"/>
      </w:divBdr>
    </w:div>
    <w:div w:id="806317891">
      <w:bodyDiv w:val="1"/>
      <w:marLeft w:val="0"/>
      <w:marRight w:val="0"/>
      <w:marTop w:val="0"/>
      <w:marBottom w:val="0"/>
      <w:divBdr>
        <w:top w:val="none" w:sz="0" w:space="0" w:color="auto"/>
        <w:left w:val="none" w:sz="0" w:space="0" w:color="auto"/>
        <w:bottom w:val="none" w:sz="0" w:space="0" w:color="auto"/>
        <w:right w:val="none" w:sz="0" w:space="0" w:color="auto"/>
      </w:divBdr>
    </w:div>
    <w:div w:id="955405162">
      <w:bodyDiv w:val="1"/>
      <w:marLeft w:val="0"/>
      <w:marRight w:val="0"/>
      <w:marTop w:val="0"/>
      <w:marBottom w:val="0"/>
      <w:divBdr>
        <w:top w:val="none" w:sz="0" w:space="0" w:color="auto"/>
        <w:left w:val="none" w:sz="0" w:space="0" w:color="auto"/>
        <w:bottom w:val="none" w:sz="0" w:space="0" w:color="auto"/>
        <w:right w:val="none" w:sz="0" w:space="0" w:color="auto"/>
      </w:divBdr>
    </w:div>
    <w:div w:id="955912906">
      <w:bodyDiv w:val="1"/>
      <w:marLeft w:val="0"/>
      <w:marRight w:val="0"/>
      <w:marTop w:val="0"/>
      <w:marBottom w:val="0"/>
      <w:divBdr>
        <w:top w:val="none" w:sz="0" w:space="0" w:color="auto"/>
        <w:left w:val="none" w:sz="0" w:space="0" w:color="auto"/>
        <w:bottom w:val="none" w:sz="0" w:space="0" w:color="auto"/>
        <w:right w:val="none" w:sz="0" w:space="0" w:color="auto"/>
      </w:divBdr>
    </w:div>
    <w:div w:id="1012684288">
      <w:bodyDiv w:val="1"/>
      <w:marLeft w:val="0"/>
      <w:marRight w:val="0"/>
      <w:marTop w:val="0"/>
      <w:marBottom w:val="0"/>
      <w:divBdr>
        <w:top w:val="none" w:sz="0" w:space="0" w:color="auto"/>
        <w:left w:val="none" w:sz="0" w:space="0" w:color="auto"/>
        <w:bottom w:val="none" w:sz="0" w:space="0" w:color="auto"/>
        <w:right w:val="none" w:sz="0" w:space="0" w:color="auto"/>
      </w:divBdr>
    </w:div>
    <w:div w:id="1013147055">
      <w:bodyDiv w:val="1"/>
      <w:marLeft w:val="0"/>
      <w:marRight w:val="0"/>
      <w:marTop w:val="0"/>
      <w:marBottom w:val="0"/>
      <w:divBdr>
        <w:top w:val="none" w:sz="0" w:space="0" w:color="auto"/>
        <w:left w:val="none" w:sz="0" w:space="0" w:color="auto"/>
        <w:bottom w:val="none" w:sz="0" w:space="0" w:color="auto"/>
        <w:right w:val="none" w:sz="0" w:space="0" w:color="auto"/>
      </w:divBdr>
    </w:div>
    <w:div w:id="1147478206">
      <w:bodyDiv w:val="1"/>
      <w:marLeft w:val="0"/>
      <w:marRight w:val="0"/>
      <w:marTop w:val="0"/>
      <w:marBottom w:val="0"/>
      <w:divBdr>
        <w:top w:val="none" w:sz="0" w:space="0" w:color="auto"/>
        <w:left w:val="none" w:sz="0" w:space="0" w:color="auto"/>
        <w:bottom w:val="none" w:sz="0" w:space="0" w:color="auto"/>
        <w:right w:val="none" w:sz="0" w:space="0" w:color="auto"/>
      </w:divBdr>
    </w:div>
    <w:div w:id="1154106980">
      <w:bodyDiv w:val="1"/>
      <w:marLeft w:val="0"/>
      <w:marRight w:val="0"/>
      <w:marTop w:val="0"/>
      <w:marBottom w:val="0"/>
      <w:divBdr>
        <w:top w:val="none" w:sz="0" w:space="0" w:color="auto"/>
        <w:left w:val="none" w:sz="0" w:space="0" w:color="auto"/>
        <w:bottom w:val="none" w:sz="0" w:space="0" w:color="auto"/>
        <w:right w:val="none" w:sz="0" w:space="0" w:color="auto"/>
      </w:divBdr>
    </w:div>
    <w:div w:id="1381636645">
      <w:bodyDiv w:val="1"/>
      <w:marLeft w:val="0"/>
      <w:marRight w:val="0"/>
      <w:marTop w:val="0"/>
      <w:marBottom w:val="0"/>
      <w:divBdr>
        <w:top w:val="none" w:sz="0" w:space="0" w:color="auto"/>
        <w:left w:val="none" w:sz="0" w:space="0" w:color="auto"/>
        <w:bottom w:val="none" w:sz="0" w:space="0" w:color="auto"/>
        <w:right w:val="none" w:sz="0" w:space="0" w:color="auto"/>
      </w:divBdr>
    </w:div>
    <w:div w:id="1558587721">
      <w:bodyDiv w:val="1"/>
      <w:marLeft w:val="0"/>
      <w:marRight w:val="0"/>
      <w:marTop w:val="0"/>
      <w:marBottom w:val="0"/>
      <w:divBdr>
        <w:top w:val="none" w:sz="0" w:space="0" w:color="auto"/>
        <w:left w:val="none" w:sz="0" w:space="0" w:color="auto"/>
        <w:bottom w:val="none" w:sz="0" w:space="0" w:color="auto"/>
        <w:right w:val="none" w:sz="0" w:space="0" w:color="auto"/>
      </w:divBdr>
    </w:div>
    <w:div w:id="1570112434">
      <w:bodyDiv w:val="1"/>
      <w:marLeft w:val="0"/>
      <w:marRight w:val="0"/>
      <w:marTop w:val="0"/>
      <w:marBottom w:val="0"/>
      <w:divBdr>
        <w:top w:val="none" w:sz="0" w:space="0" w:color="auto"/>
        <w:left w:val="none" w:sz="0" w:space="0" w:color="auto"/>
        <w:bottom w:val="none" w:sz="0" w:space="0" w:color="auto"/>
        <w:right w:val="none" w:sz="0" w:space="0" w:color="auto"/>
      </w:divBdr>
    </w:div>
    <w:div w:id="1896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priority-assistive-products-list" TargetMode="External"/><Relationship Id="rId1" Type="http://schemas.openxmlformats.org/officeDocument/2006/relationships/hyperlink" Target="http://www.apminebanconvention.org/en/resource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724D49611A48811083149E4C512A" ma:contentTypeVersion="13" ma:contentTypeDescription="Create a new document." ma:contentTypeScope="" ma:versionID="65167d93f5d458bea113d9f3fcb198cd">
  <xsd:schema xmlns:xsd="http://www.w3.org/2001/XMLSchema" xmlns:xs="http://www.w3.org/2001/XMLSchema" xmlns:p="http://schemas.microsoft.com/office/2006/metadata/properties" xmlns:ns2="7f6e8020-b877-4c56-a7b1-d63941642ea6" xmlns:ns3="036cdb7f-b9e5-45b9-b900-94976c4756b1" targetNamespace="http://schemas.microsoft.com/office/2006/metadata/properties" ma:root="true" ma:fieldsID="0db2aab892ac9dad63016f5c2785a69e" ns2:_="" ns3:_="">
    <xsd:import namespace="7f6e8020-b877-4c56-a7b1-d63941642ea6"/>
    <xsd:import namespace="036cdb7f-b9e5-45b9-b900-94976c475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e8020-b877-4c56-a7b1-d63941642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cdb7f-b9e5-45b9-b900-94976c4756b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6777ac-cde1-45ca-b1fe-90d52d75b472}" ma:internalName="TaxCatchAll" ma:showField="CatchAllData" ma:web="036cdb7f-b9e5-45b9-b900-94976c475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6e8020-b877-4c56-a7b1-d63941642ea6">
      <Terms xmlns="http://schemas.microsoft.com/office/infopath/2007/PartnerControls"/>
    </lcf76f155ced4ddcb4097134ff3c332f>
    <TaxCatchAll xmlns="036cdb7f-b9e5-45b9-b900-94976c4756b1" xsi:nil="true"/>
  </documentManagement>
</p:properties>
</file>

<file path=customXml/itemProps1.xml><?xml version="1.0" encoding="utf-8"?>
<ds:datastoreItem xmlns:ds="http://schemas.openxmlformats.org/officeDocument/2006/customXml" ds:itemID="{D1439357-DC9B-46D3-8028-F5298A890DDF}">
  <ds:schemaRefs>
    <ds:schemaRef ds:uri="http://schemas.microsoft.com/sharepoint/v3/contenttype/forms"/>
  </ds:schemaRefs>
</ds:datastoreItem>
</file>

<file path=customXml/itemProps2.xml><?xml version="1.0" encoding="utf-8"?>
<ds:datastoreItem xmlns:ds="http://schemas.openxmlformats.org/officeDocument/2006/customXml" ds:itemID="{C29F8800-D8C7-472E-AF28-083160826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e8020-b877-4c56-a7b1-d63941642ea6"/>
    <ds:schemaRef ds:uri="036cdb7f-b9e5-45b9-b900-94976c475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B93E3-16C1-4722-8F12-C0A428C91238}">
  <ds:schemaRefs>
    <ds:schemaRef ds:uri="http://schemas.openxmlformats.org/officeDocument/2006/bibliography"/>
  </ds:schemaRefs>
</ds:datastoreItem>
</file>

<file path=customXml/itemProps4.xml><?xml version="1.0" encoding="utf-8"?>
<ds:datastoreItem xmlns:ds="http://schemas.openxmlformats.org/officeDocument/2006/customXml" ds:itemID="{258D2D9B-C953-41AE-992C-FE3AC76CFF44}">
  <ds:schemaRefs>
    <ds:schemaRef ds:uri="http://schemas.microsoft.com/office/2006/metadata/properties"/>
    <ds:schemaRef ds:uri="http://schemas.microsoft.com/office/infopath/2007/PartnerControls"/>
    <ds:schemaRef ds:uri="7f6e8020-b877-4c56-a7b1-d63941642ea6"/>
    <ds:schemaRef ds:uri="036cdb7f-b9e5-45b9-b900-94976c4756b1"/>
  </ds:schemaRefs>
</ds:datastoreItem>
</file>

<file path=docMetadata/LabelInfo.xml><?xml version="1.0" encoding="utf-8"?>
<clbl:labelList xmlns:clbl="http://schemas.microsoft.com/office/2020/mipLabelMetadata">
  <clbl:label id="{aff92601-0975-473e-94e0-e0c36afcb9ea}" enabled="0" method="" siteId="{aff92601-0975-473e-94e0-e0c36afcb9e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23</Pages>
  <Words>5727</Words>
  <Characters>31499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Alizada Firoz</dc:creator>
  <cp:keywords/>
  <dc:description/>
  <cp:lastModifiedBy>Ruan Juan Carlos</cp:lastModifiedBy>
  <cp:revision>6</cp:revision>
  <cp:lastPrinted>2024-11-11T09:55:00Z</cp:lastPrinted>
  <dcterms:created xsi:type="dcterms:W3CDTF">2025-04-14T06:46:00Z</dcterms:created>
  <dcterms:modified xsi:type="dcterms:W3CDTF">2025-04-14T07:26:00Z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0x0101003A2C724D49611A48811083149E4C512A</vt:lpwstr>
  </property>
  <property fmtid="{D5CDD505-2E9C-101B-9397-08002B2CF9AE}" pid="3" name="MediaServiceImageTags">
    <vt:lpwstr/>
  </property>
</Properties>
</file>